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7. marta noteikumos Nr. 113 "Valsts un Eiropas Savienības atbalsta piešķiršanas, administrēšanas un uzraudzības vispārējā kārtība lauku un zivsaimniecības attīstībai"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7. marta noteikumos Nr. 113 "Valsts un Eiropas Savienības atbalsta piešķiršanas, administrēšanas un uzraudzības vispārējā kārtība lauku un zivsaimniecības attīstībai" (Latvijas Vēstnesis, 2023, 49. nr.; 2024, 141. nr.; 2025, 83.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grūtībās nonācis saimnieciskās darbības veicējs ir saimnieciskās darbības veicējs, kas atbilst Komisijas 2014. gada 17. jūnija Regulas (ES) Nr. 651/2014, ar ko noteiktas atbalsta kategorijas atzīst par saderīgām ar iekšējo tirgu, piemērojot Līguma 107. un 108. pantu (turpmāk – Komisijas regula Nr. 651/2014) 2. panta 18. punktā, regulas 2022/2472 2. panta 59. punktā vai regulas 2022/2473 2. panta 29. punktā dotajam skaidrojumam;".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7.5.3.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"7.5.3. projektā paredzētās tehnikas, iekārtu, aprīkojuma, darba instrumentu, informācijas tehnoloģiju, programmnodrošinājuma un būvmateriālu iegādei, pakalpojumiem, būvniecībai vai būves pārbūvei, kā arī vispārējām izmaksām, ja to apmērs ir 10 001 </w:t>
      </w:r>
      <w:r w:rsidR="00000000" w:rsidRPr="00000000" w:rsidDel="00000000">
        <w:rPr>
          <w:i w:val="1"/>
          <w:rtl w:val="0"/>
        </w:rPr>
        <w:t xml:space="preserve">euro </w:t>
      </w:r>
      <w:r w:rsidR="00000000" w:rsidRPr="00000000" w:rsidDel="00000000">
        <w:rPr>
          <w:rtl w:val="0"/>
        </w:rPr>
        <w:t xml:space="preserve">un vairāk,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7.5.4.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"7.5.4. ja iepirkuma summa ir 70 001 </w:t>
      </w:r>
      <w:r w:rsidR="00000000" w:rsidRPr="00000000" w:rsidDel="00000000">
        <w:rPr>
          <w:i w:val="1"/>
          <w:rtl w:val="0"/>
        </w:rPr>
        <w:t xml:space="preserve">euro </w:t>
      </w:r>
      <w:r w:rsidR="00000000" w:rsidRPr="00000000" w:rsidDel="00000000">
        <w:rPr>
          <w:rtl w:val="0"/>
        </w:rPr>
        <w:t xml:space="preserve">un vairāk, atbalsta pretendents iepirkuma tehniskajā specifikācijā iekļauj nosacījumu, ka preces vai pakalpojuma piegādātājam vai būvdarbu veicējam ir vismaz viena gada darbības pieredze jomā, ar kuru saistīts iepirkums, un iesniedz divus derīgus neatkarīgi izstrādātus piedāvājumus;".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15.4.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"15.4. projekta iesniegumu, maksājuma pieprasījumu vai pārskatu ir parakstījusi atbildīgā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35.7.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 ja ir iegādāts transportlīdzeklis, traktortehnika, kuģis, laiva vai bezpilota gaisa kuģis, atbalsta saņēmējam maksājuma pieprasījuma iesniegšanas brīdī tas ir reģistrēts attiecīgajā reģistrā - Ceļu satiksmes drošības direkcijā, Latvijas Jūras administrācijas Kuģu reģistrā, Valsts tehniskās uzraudzības aģentūrā vai Civilās aviācijas aģentūras e-pakalpojumu portālā;".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 ja ir notikuši būvdarbi, būve nodota ekspluatācijā atbilstoši būvniecības normatīvajiem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42.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Lauku attīstības pasākumos atbalsta saņēmējs avansu var saņemt bez kredītiestādes garantijas, ja tas ir noteikts lauku attīstības normatīvajos aktos par atbalsta piešķiršanu konkrētajā pasākumā vai neienesīgām investīcijām, kā zālāju atjaunošanai, makslīgo mitrāju izveidei vai vietējo rīcības grupu apstiprinātajos projektu iesniegumos, kas iesniegti saskaņā ar normatīvajiem aktiem par valsts un Eiropas Savienības atbalsta piešķiršanu lauku attīstībai apakšpasākumā "Darbību īstenošana saskaņā ar sabiedrības virzītas vietējās attīstības stratēģiju" sabiedrības virzītu vietējās attīstības stratēģiju īstenošanai. Lauku atbalsta dienests izvērtē avansa pieprasījuma pamatotību lauku attīstības pasākumiem šo noteikumu 42.2. apakšpunktā minētajā termiņā un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Atbalsta saņēmējam, izņemot ostu pārvaldēm, zinātniskajām institūcijām, valsts un pašvaldības iestādēm, maksājuma pieprasījuma iesniegšanas dienā nodokļu un valsts sociālās apdrošināšanas iemaksu parādi nav lielāki par 1000 </w:t>
      </w:r>
      <w:r w:rsidR="00000000" w:rsidRPr="00000000" w:rsidDel="00000000">
        <w:rPr>
          <w:i w:val="1"/>
          <w:rtl w:val="0"/>
        </w:rPr>
        <w:t xml:space="preserve">euro</w:t>
      </w:r>
      <w:r w:rsidR="00000000" w:rsidRPr="00000000" w:rsidDel="00000000">
        <w:rPr>
          <w:rtl w:val="0"/>
        </w:rPr>
        <w:t xml:space="preserve"> vai ar Valsts ieņēmumu dienesta lēmumu nodokļu maksājumu termiņš ir pagarināts vai atlikts saskaņā ar likumu "Par nodokļiem un nodevām"."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Projektu noraida un atbalstu nepiešķir, ja pirms projekta iesnieguma iesniegšanas vai tā vērtēšanas laikā, konstatēts kāds no turpmāk minētajiem apstākļiem: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 pasākumos, kuros piemēro komercdarbības atbalsta normas saskaņā ar regulu Nr. 651/ 2014, regulu Nr. 2022/2472 vai regulu Nr. 2022/2473, vērtējot atbalsta pretendentu, tā grupas līmenī vai kopprojekta dalībniekus, ir konstatēta kāda no grūtībās nonākuša saimnieciskās darbības veicēja pazīmēm atbilstoši regulas Nr. 651/2014 2. panta 18. punktā,  regulas 2022/2472 2. panta 59. punktā vai regulas 2022/2473 2. panta 29. punktā noteiktajai definīcijai. Lauku atbalsta dienests grūtībās nonākuša saimnieciskās darbības veicēja nosacījumu vērtēšanai izmanto gada pārskata vai zvērināta revidenta apstiprināta operatīvā (starpperiodu) pārskata datus, kā arī pārbauda vai tam, pamatojoties uz regulas (ES) Nr. 651/2014 2. panta 18. punkta "c" apakšpunktu,  pēc kreditora pieprasījuma nav piemērota maksātnespējas procedūra;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 atbalsta pretendenta dalībniekiem un to saistītajām personām, kuras reģistrētas valstī vai teritorijā, kas minēta normatīvajos aktos par zemu nodokļu vai beznodokļu valstīm vai teritorijām, pieder vairāk nekā 25 procenti kapitāldaļu;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61.3. atbalsta pretendentam projekta īstenošanas nozarē ir konstatēts atkārtots vides aizsardzības noteikumu pārkāpums, par kuru stājies spēkā un kļuvis neapstrīdams un nepārsūdzams kompetentas institūcijas pieņemtais lēmums;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61.4. atbalsta pretendenta patiesajam labuma guvējam vai piesaistītajam projekta finansētājam ir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61.5. atbalsta pretendents Lauku atbalsta dienestam noteiktā termiņā nav atmaksājis neatbilstošo izdevumu summu vai panācis vienošanos ar Lauku atbalsta dienestu par neatbilstošo izdevumu summas atmaksas grafiku, kā arī nav izpildījis šā grafika nosacījumus, tādējādi neievērojot neatbilstošo izdevumu ieturēšanas vai atgūšanas procedūru Lauku atbalsta dienesta administrēto investīciju pasākumos;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61.6. atbalsta pretendentam, tā dalībniekam vai amatpersonai, pamatojoties uz Lauku atbalsta dienesta lēmumu, ir noteikts aizliegums uz laiku piedalīties projektu iesniegumu atlasē vai attiecībā uz minētajām personām pastāv šo noteikumu 63. punktā minētie nosacījumi izslēgšanai no atbalsta saņēmēju loka."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61.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Projektu apstiprina ar ieturējumu no piešķiramā atbalsta atbilstoši šo noteikumu 68. punktam, ja līdz projekta iesnieguma iesniegšanas dienai ir pagājuši mazāk nekā 12 mēneši no dienas, kad stājies spēkā neapstrīdams un nepārsūdzams tiesas spriedums vai citas kompetentas institūcijas pieņemtais lēmums, kurā atbalsta pretendents atzīts  par vainīgu nodarbinot personas bez rakstveidā noslēgta darba līguma vai nodarbinot personas, par kurām normatīvajos aktos noteiktajā termiņā pēc darba uzsākšanas nav iesniegta informācija par darba ņēmēja statusa reģistrāciju Valsts ieņēmumu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63.2.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"63.2. līdz projekta iesnieguma iesniegšanas dienai ir pagājuši mazāk nekā 12 mēneši no dienas, kad kļuvis neapstrīdams un nepārsūdzams tiesas spriedums vai citas kompetentas institūcijas pieņemtais lēmums: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63.2.1. kurā atbalsta pretendents atzīts par vainīgu konkurences tiesību pārkāpumā, kas izpaužas kā vertikālā vienošanās, kuras mērķis ir ierobežot pircēja iespēju noteikt tālākpārdošanas cenu, vai horizontālā karteļa vienošanās, ja vien attiecīgā institūcija, konstatējusi konkurences tiesību pārkāpumu, par sadarbību iecietības programmā projekta iesniedzēju nav atbrīvojusi no naudas soda vai to samazinājusi;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63.2.2. kurā atbalsta pretendents, tā kapitāldaļu turētājs, kam pieder vairāk nekā 25 procenti kapitāldaļu, valdes vai padomes loceklis, prokūrists vai persona, kas ir pilnvarota pārstāvēt projekta iesniedzēju ar filiāli saistītās darbībās ir atzīti par vainīgu un sodīti par pārkāpumu, kas izpaužas kā vienas vai vairāku personu nodarbināšana, ja tām nav nepieciešamās darba atļaujas vai ja tās nav tiesīgas uzturēties Eiropas Savienības dalībvalstī."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63.3.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63.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Atbalsta pretendents, kurš izslēgts no atbalsta saņēmēju loka vai kuram piemērots liegums piedalīties projektu iesniegumu atlasē, var lūgt atjaunot uzticamību, samazinot izslēgšanas termiņu vai atceļot piemērotās sekas, ja ir veicis uzticamības atjaunošanas pasākumus. Par uzticamības atjaunošanas pasākumiem uzskatāmi: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1. nepamatoti izmaksātā publiskā finansējuma pilnīga atmaksa vai vienošanās par tā atmaksu un apzinīga maksājumu izpilde;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2. sadarbība ar tiesībsargājošajām iestādēm, kas veicinājusi neatbilstības, kura bijusi sankcijas piemērošanas pamatā, izmeklēšanu krimināltiesību tvērumā;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3. izmaiņas atbalsta pretendenta kapitāldaļu turētāju, patieso labuma guvēju vai pārvaldes institūciju sastāvā;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4. citi līdzvērtīgi pasākumi, kas apliecina neatbilstības atkārtošanās nepieļaujamību un veicina procesuālo ekonomiju."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63.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Lauku atbalsta dienests var atjaunot uzticamību, ja persona, kas lūdz uzticamības atjaunošanu, pēdējos trīs gados līdz lēmumam par uzticamības atjaunošanu nav izslēgta no atbalsta saņemšanas vai dalības projektu iesniegumu atlasē citas neatbilstības dēļ, nav izslēdzama no atbalsta saņemšanas vai projektu atlases saskaņā ar 63. punktu, kā arī plānošanas periodā nav saņēmusi uzticamības atjaunošanu."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64.5.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"64.5. tam projekta īstenošanas un uzraudzības laikā ir uzsākts kriminālprocess vai Konkurences padomē ierosināta lieta par konkurences kavēšanu, ierobežošanu vai deformēšanu saistībā ar projektu;".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25-TA-3091</w:t>
    </w:r>
    <w:r>
      <w:br/>
    </w:r>
    <w:r w:rsidR="00000000" w:rsidRPr="00000000" w:rsidDel="00000000">
      <w:rPr>
        <w:rtl w:val="0"/>
      </w:rPr>
      <w:t xml:space="preserve">Izdrukāts 29.07.2026. 22.07 - 1.0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25-TA-3091</w:t>
    </w:r>
    <w:r>
      <w:br/>
    </w:r>
    <w:r w:rsidR="00000000" w:rsidRPr="00000000" w:rsidDel="00000000">
      <w:rPr>
        <w:rtl w:val="0"/>
      </w:rPr>
      <w:t xml:space="preserve">Izdrukāts 29.07.2026. 22.07 - 1.0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noteikumu_(grozījumu)_projekts_25-TA-3091.docx</dc:title>
</cp:coreProperties>
</file>

<file path=docProps/custom.xml><?xml version="1.0" encoding="utf-8"?>
<Properties xmlns="http://schemas.openxmlformats.org/officeDocument/2006/custom-properties" xmlns:vt="http://schemas.openxmlformats.org/officeDocument/2006/docPropsVTypes"/>
</file>