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Eiropas Lauksaimniecības fonda lauku attīstībai intervencē "Darbību īstenošana saskaņā ar sabiedrības virzītas vietējās attīstības stratēģiju, tostarp sadarbības aktivitātes un to sagatavošana""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23-TA-731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