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1. aprīļa noteikumos Nr. 199 "Valsts uzraudzībā esošās dzīvnieku infekcijas slimības vai epizootijas uzliesmojuma laikā radušos zaudējumu kompensācijas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br/>
      </w:r>
      <w:r w:rsidR="00000000" w:rsidRPr="00000000" w:rsidDel="00000000">
        <w:rPr>
          <w:rStyle w:val="paragraph"/>
          <w:i w:val="1"/>
          <w:rtl w:val="0"/>
        </w:rPr>
        <w:t xml:space="preserve">35. panta trešo daļu un 38.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1. aprīļa noteikumos Nr. 199 "Valsts uzraudzībā esošās dzīvnieku infekcijas slimības vai epizootijas uzliesmojuma laikā radušos zaudējumu kompensācijas noteikumi" (Latvijas Vēstnesis, 2021, 66. nr.; 2023, 131. nr.; 2024, 232.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Epizootijas, pēc kuru uzliesmojuma ir tiesības saņemt zaudējumu kompensāciju, ir Eiropas Komisijas 2018. gada 3. decembra Īstenošanas regulas (ES) 2018/1882 par dažu slimību profilakses un kontroles noteikumu piemērošanu attiecībā uz sarakstā norādīto slimību kategorijām un ar ko izveido sarakstu ar sugām un sugu grupām, kas rada sarakstā norādīto slimību ievērojamu izplatības risku (turpmāk – regula 2018/1882) pielikumā norādītās A kategorijas slimības."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Valsts uzraudzībā esošās dzīvnieku infekcijas slimības (izņemot epizootijas), pēc kuru uzliesmojuma ir tiesības saņemt zaudējumu kompensāciju, ir tādas, kuras atbilst vismaz vienam no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ir Pārtikas un veterinārā dienesta apstiprināta infekcijas slimības kontroles, uzraudzības un izskaušanas programma;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infekcijas slimības uzraudzības, kontroles un izskaušanas prasības un kārtība ir noteikta saskaņā ar noteikumiem par attiecīgās dzīvnieku infekcijas slimību uzraudzības, kontroles un izskaušanas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Eiropas Parlamenta un Padomes  2016. gada 9. marta Regulas (ES) 2016/429 par pārnēsājamām dzīvnieku slimībām un ar ko groza un atceļ konkrētus aktus dzīvnieku veselības jomā (“Dzīvnieku veselības tiesību akts”) 6. pantā un 43. pantā noteiktajiem kritērijiem par jaunradušos dzīvnieku infekcijas slimību."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Zaudējumu kompensācijas apmērs par iznīcināto dzīvnieku izcelsmes produktu ir noteikts šo noteikumu 3.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Zaudējumu kompensācijas apmērs par iznīcināto reproduktīvo produktu ir noteikts šo noteikumu 4.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Zaudējumu kompensācijas apmērs par iznīcināto dzīvnieku barību ir noteikts šo noteikumu 5.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Zaudējumu kompensācijas apmērs par iznīcināto inventāru, ko nav iespējams dezinficēt, ir noteikts šo noteikumu 6.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Zaudējumu kompensācijas apmērs par noslēguma dezinfekciju ir noteikts šo noteikumu 7.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10.</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10.</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iznīcināto dzīvnieku izcelsmes produktu - šo noteikumu 3. pielikumā noteiktajā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iznīcināto reproduktīvo produktu  - šo noteikumu 4. pielikumā noteiktajā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Šo noteikumu 3. punktā minēto infekcijas slimību, izņemot transmisīvās sūkļveida encefalopātijas, Amerikas peru puves, putnu salmonelozes un putnu tuberkulozes, radīto zaudējumu kompensāciju var saņemt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nokautu vai nogalinātu dzīvnieku – šo noteikumu 1. pielikumā noteiktajā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noslēguma dezinfekciju, ja ganāmpulks vai epidemioloģiskā vienība ir pilnībā likvidēta (dzīvnieku depopulācija) - saskaņā ar šo noteikumu 7. pielikumā noteiktajiem nosacījumiem un noteiktajā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Putnu salmonelozes un putnu tuberkulozes radīto zaudējumu kompensāciju var saņemt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iznīcinātu dzīvnieku – šo noteikumu 1. pielikumā noteiktajā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iznīcinātām pārtikas olām – šo noteikumu 3. pielikumā noteiktajā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iznīcinātām inkubējamām olām šo noteikumu 4. pielikumā noteiktajā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13.4. noslēguma dezinfekciju, ja saime ir pilnībā likvidēta (dzīvnieku depopulācija) - saskaņā ar šo noteikumu 7. pielikumā noteiktajiem nosacījumiem un noteiktajā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iznīcināto stropu, ko nav iespējams dezinficēt, saskaņā ar šo noteikumu 6. pielikumā noteiktajiem nosacījumiem un noteiktajā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15.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Persona 30 dienu laikā pēc noslēguma dezinfekcijas pabeigšanas un dezinfekcijas kvalitātes un efektivitātes laboratorisko izmeklējumu atbilstošu rezultātu saņemšanas, iesniedz Lauku atbalsta dienestā iesniegumu par zaudējumu kompensāciju."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noslēguma dezinfekciju neveic vai zaudējumu kompensāciju par noslēguma dezinfekciju nepieprasa, tad persona iesniegumu par zaudējumu kompensāciju iesniedz Lauku atbalsta dienestā 100 dienu laikā pēc sākotnējās dezinfekcijas pabeigšanas."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Pārtikas uzņēmums norēķinās ar attiecīgo fizisko personu un piesakās uz zaudējumu kompensāciju, ja pēc dzīvnieku infekcijas slimības uzliesmojuma Pārtikas un veterinārais dienests fiziskai personai ir izņēmis privātajam patēriņam paredzētus dzīvnieku izcelsmes pārtikas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 20.3.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20.8.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 par noslēguma dezinfekciju, ja to īsteno dzīvnieka īpašnieks, – grāmatvedības dokumenti, kas apliecina šo noteikumu 7. pielikumā minētās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 summu, kas saņemta no pārtikas uzņēmuma par nokauto dzīvnieku;".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27.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Lauku atbalsta dienests atsaka piešķirt zaudējumu kompensāciju pamatojoties uz šo noteikumu 24.</w:t>
      </w:r>
      <w:r w:rsidR="00000000" w:rsidRPr="00000000" w:rsidDel="00000000">
        <w:rPr>
          <w:vertAlign w:val="superscript"/>
          <w:rtl w:val="0"/>
        </w:rPr>
        <w:t xml:space="preserve">1</w:t>
      </w:r>
      <w:r w:rsidR="00000000" w:rsidRPr="00000000" w:rsidDel="00000000">
        <w:rPr>
          <w:rtl w:val="0"/>
        </w:rPr>
        <w:t xml:space="preserve"> punktā minēto atzinumu vai par tiem dzīvniekiem, kuru piederību konkrētai dzīvnieku kategorijas grupai dzīvnieka īpašnieks nevar pamatot ar grāmatvedības dokumentiem vai dzīvnieka īpašnieka uzturētās elektroniskās datubāzes ierakstiem."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Šo noteikumu  1. pielikuma 6., 7. un 8.punktā  noteiktajam tirgus vērtības aprēķinam mājas vistām un gaiļiem (</w:t>
      </w:r>
      <w:r w:rsidR="00000000" w:rsidRPr="00000000" w:rsidDel="00000000">
        <w:rPr>
          <w:i w:val="1"/>
          <w:rtl w:val="0"/>
        </w:rPr>
        <w:t xml:space="preserve">Gallus gallus </w:t>
      </w:r>
      <w:r w:rsidR="00000000" w:rsidRPr="00000000" w:rsidDel="00000000">
        <w:rPr>
          <w:rtl w:val="0"/>
        </w:rPr>
        <w:t xml:space="preserve">suga) piemēro intensīvās turēšanas sistēmas koeficientu līdz brīdim, kad Lauku atbalsts dienesta lauksaimniecības dzīvnieku, to ganāmpulku un novietņu reģistrā būs izdarītas atzīmes par mājputnu intensīvās vai ekstensīvās turēšanas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 2.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3.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4.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Papildināt ar 5.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6. pielikumu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Papildināt ar 7. pielikumu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25-TA-435</w:t>
    </w:r>
    <w:r>
      <w:br/>
    </w:r>
    <w:r w:rsidR="00000000" w:rsidRPr="00000000" w:rsidDel="00000000">
      <w:rPr>
        <w:rtl w:val="0"/>
      </w:rPr>
      <w:t xml:space="preserve">Izdrukāts 29.07.2026. 22.10 - 1.0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25-TA-435</w:t>
    </w:r>
    <w:r>
      <w:br/>
    </w:r>
    <w:r w:rsidR="00000000" w:rsidRPr="00000000" w:rsidDel="00000000">
      <w:rPr>
        <w:rtl w:val="0"/>
      </w:rPr>
      <w:t xml:space="preserve">Izdrukāts 29.07.2026. 22.10 - 1.0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noteikumu_(grozījumu)_projekts_25-TA-435.docx</dc:title>
</cp:coreProperties>
</file>

<file path=docProps/custom.xml><?xml version="1.0" encoding="utf-8"?>
<Properties xmlns="http://schemas.openxmlformats.org/officeDocument/2006/custom-properties" xmlns:vt="http://schemas.openxmlformats.org/officeDocument/2006/docPropsVTypes"/>
</file>