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711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4. novembrī (prot. Nr. 46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2025. gadam un budžeta ietvaru 2025., 2026. un 2027. gadam" 68. pantu, atbalstīt apropriācijas pārdali 30 179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17.00.00 "Finansējums Ukrainas civiliedzīvotāju atbalsta likumā noteikto pasākumu īstenošanai", lai Iekšlietu ministrijas padotības iestādēm segtu izdevumus, kas saistīti ar psiholoģiskā atbalsta kursa nodrošināšanu Ukrainas Valsts robežsardzes dienesta (</w:t>
      </w:r>
      <w:r w:rsidR="00000000" w:rsidRPr="00000000" w:rsidDel="00000000">
        <w:rPr>
          <w:i w:val="1"/>
          <w:rtl w:val="0"/>
        </w:rPr>
        <w:t xml:space="preserve">State Border Guard Service of Ukraine</w:t>
      </w:r>
      <w:r w:rsidR="00000000" w:rsidRPr="00000000" w:rsidDel="00000000">
        <w:rPr>
          <w:rtl w:val="0"/>
        </w:rPr>
        <w:t xml:space="preserve">) un Ukrainas Valsts ārkārtējo situāciju dienesta (</w:t>
      </w:r>
      <w:r w:rsidR="00000000" w:rsidRPr="00000000" w:rsidDel="00000000">
        <w:rPr>
          <w:i w:val="1"/>
          <w:rtl w:val="0"/>
        </w:rPr>
        <w:t xml:space="preserve">State Emergency Service of Ukraine</w:t>
      </w:r>
      <w:r w:rsidR="00000000" w:rsidRPr="00000000" w:rsidDel="00000000">
        <w:rPr>
          <w:rtl w:val="0"/>
        </w:rPr>
        <w:t xml:space="preserve">) amatpersonām 2025. gada septembrī, no 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14 935 </w:t>
      </w:r>
      <w:r w:rsidR="00000000" w:rsidRPr="00000000" w:rsidDel="00000000">
        <w:rPr>
          <w:i w:val="1"/>
          <w:rtl w:val="0"/>
        </w:rPr>
        <w:t xml:space="preserve">euro </w:t>
      </w:r>
      <w:r w:rsidR="00000000" w:rsidRPr="00000000" w:rsidDel="00000000">
        <w:rPr>
          <w:rtl w:val="0"/>
        </w:rPr>
        <w:t xml:space="preserve">uz Iekšlietu ministrijas budžeta apakšprogrammu 38.05.00 "Veselības aprūpe un fiziskā sagatavotība" (Iekšlietu ministrijas veselības un sporta centram);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14 276 </w:t>
      </w:r>
      <w:r w:rsidR="00000000" w:rsidRPr="00000000" w:rsidDel="00000000">
        <w:rPr>
          <w:i w:val="1"/>
          <w:rtl w:val="0"/>
        </w:rPr>
        <w:t xml:space="preserve">euro </w:t>
      </w:r>
      <w:r w:rsidR="00000000" w:rsidRPr="00000000" w:rsidDel="00000000">
        <w:rPr>
          <w:rtl w:val="0"/>
        </w:rPr>
        <w:t xml:space="preserve">uz Iekšlietu ministrijas budžeta apakšprogrammu 40.02.00 "Nekustamais īpašums un centralizētais iepirkums" (Nodrošinājuma valsts aģentūrai);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968 </w:t>
      </w:r>
      <w:r w:rsidR="00000000" w:rsidRPr="00000000" w:rsidDel="00000000">
        <w:rPr>
          <w:i w:val="1"/>
          <w:rtl w:val="0"/>
        </w:rPr>
        <w:t xml:space="preserve">euro </w:t>
      </w:r>
      <w:r w:rsidR="00000000" w:rsidRPr="00000000" w:rsidDel="00000000">
        <w:rPr>
          <w:rtl w:val="0"/>
        </w:rPr>
        <w:t xml:space="preserve">uz Iekšlietu ministrijas budžeta programmu 07.00.00 "Ugunsdrošība, glābšana un civilā aizsardzība" (Valsts ugunsdzēsības un glābšanas dienestam).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ministra vietā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25-TA-2470</w:t>
    </w:r>
    <w:r>
      <w:br/>
    </w:r>
    <w:r w:rsidR="00000000" w:rsidRPr="00000000" w:rsidDel="00000000">
      <w:rPr>
        <w:rtl w:val="0"/>
      </w:rPr>
      <w:t xml:space="preserve">Izdrukāts 29.07.2026. 22.55 - 1.0.VK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25-TA-2470</w:t>
    </w:r>
    <w:r>
      <w:br/>
    </w:r>
    <w:r w:rsidR="00000000" w:rsidRPr="00000000" w:rsidDel="00000000">
      <w:rPr>
        <w:rtl w:val="0"/>
      </w:rPr>
      <w:t xml:space="preserve">Izdrukāts 29.07.2026. 22.55 - 1.0.VK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rīkojuma_projekts_25-TA-2470.docx</dc:title>
</cp:coreProperties>
</file>

<file path=docProps/custom.xml><?xml version="1.0" encoding="utf-8"?>
<Properties xmlns="http://schemas.openxmlformats.org/officeDocument/2006/custom-properties" xmlns:vt="http://schemas.openxmlformats.org/officeDocument/2006/docPropsVTypes"/>
</file>