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Daugavpilī nodošanu Daugavpils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Finanšu ministrijai nodot bez atlīdzības Daugavpils valstspilsētas pašvaldības īpašumā valsts nekustamo īpašumu (nekustamā īpašuma kadastra Nr. 0500 039 0043) – zemes vienību (zemes vienības kadastra apzīmējums 0500 039 0015) 0,0149 ha platībā – bez adreses Daugavpilī (turpmāk – nekustamais īpašums), kas ierakstīts zemesgrāmatā uz valsts vārda Finanšu ministrijas personā, lai saskaņā ar likuma "Par pašvaldībām" 15.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Daugavpils valstspilsētas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Daugavpils valstspilsētas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Daugavpils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par labu valstij (Valsts kases personā),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21-TA-898</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21-TA-898</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rīkojuma_projekts_21-TA-898.docx</dc:title>
</cp:coreProperties>
</file>

<file path=docProps/custom.xml><?xml version="1.0" encoding="utf-8"?>
<Properties xmlns="http://schemas.openxmlformats.org/officeDocument/2006/custom-properties" xmlns:vt="http://schemas.openxmlformats.org/officeDocument/2006/docPropsVTypes"/>
</file>