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31. augustā (prot. Nr. 42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pilnvarojumu pārstāvēt Latvijas Republikas valdību Eiropas Drošības un sadarbības organizācijas 2011. gada Vīnes dokumentā par uzticēšanos un drošību veicinošiem pasākumiem noteiktajās bruņojuma kontroles vizītēs un 1992. gada 24. marta Atvērto debesu līguma novērošanas lidojumos un diplomātisko pasu izsniegšanu amatpersonām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šā rīkojuma pielikumā minētās amatpersonas pārstāvēt Latvijas Republikas valdību Eiropas Drošības un sadarbības organizācijas 2011. gada Vīnes dokumentā par uzticēšanos un drošību veicinošiem pasākumiem noteiktajās bruņojuma kontroles vizītēs un 1992. gada 24. marta Atvērto debesu līguma novērošanas lidojumos.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ministrijai saskaņā ar likuma "Par diplomātisko pasi" 3. panta pirmās daļas 5. punktu izsniegt diplomātiskās pases šā rīkojuma pielikumā minētajām amatpersonām.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ministra pienākumu izpildītājs ‒ 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23-TA-1541</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23-TA-1541</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rīkojuma_projekts_23-TA-1541.docx</dc:title>
</cp:coreProperties>
</file>

<file path=docProps/custom.xml><?xml version="1.0" encoding="utf-8"?>
<Properties xmlns="http://schemas.openxmlformats.org/officeDocument/2006/custom-properties" xmlns:vt="http://schemas.openxmlformats.org/officeDocument/2006/docPropsVTypes"/>
</file>