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Preču un pakalpojumu piekļūstamības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 vienlaikus ar likumprojektu "Grozījumi Patērētāju tiesību aizsardzības likumā" (26-TA-744), likumprojektu "Grozījumi Alternatīvo ieguldījumu fondu un to pārvaldnieku likumā" (26-TA-719), likumprojektu "Grozījumi Finanšu instrumentu tirgus likumā" (26-TA-728), likumprojektu "Grozījumi Ieguldījumu pārvaldes sabiedrību likumā" (26-TA-734), likumprojektu "Grozījumi Negodīgas komercprakses aizlieguma likumā" (26-TA-736), likumprojektu "Grozījumi Noziedzīgi iegūtu līdzekļu legalizācijas un terorisma un proliferācijas finansēšanas novēršanas likumā" (26-TA-745),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likumprojektu "Grozījumi Kolektīvās finansēšanas pakalpojumu likumā" (26-TA-752).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Patērētāju tiesību aizsardzības likumā" (26-TA-744), likumprojektu "Grozījumi Alternatīvo ieguldījumu fondu un to pārvaldnieku likumā" (26-TA-719), likumprojektu "Grozījumi Finanšu instrumentu tirgus likumā" (26-TA-728), likumprojektu "Grozījumi Ieguldījumu pārvaldes sabiedrību likumā" (26-TA-734), likumprojektu "Grozījumi Negodīgas komercprakses aizlieguma likumā" (26-TA-736), likumprojektu "Grozījumi Noziedzīgi iegūtu līdzekļu legalizācijas un terorisma un proliferācijas finansēšanas novēršanas likumā" (26-TA-745),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likumprojektu "Grozījumi Kolektīvās finansēšanas pakalpojumu likumā" (26-TA-752).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26-TA-746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