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"Mācības"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(turpmāk – atbalsts) piešķiršanas kārtību intervencē "Mācības"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(ES) 2023. gada 13. decembra Regulu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ja atbalsts attiecināms uz gala labuma guvējiem, kuru darbība nav vērsta uz lauksaimniecības produktu primāro ražošanu, par darbībām pārtikas ražošanas (Līguma par ES darbību I pielikumā neminētu pārtikas produktu (izņemot zivsaimniecības produktus) ražošanas) nozarē un darbībām jebkurā citā nelauksaimniecības nozarē (izņemot mežsaimniecības nozari) (turpmāk – regula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(ES) 2022. gada 14. decembra Regulu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ja atbalsts attiecināms uz gala labuma guvējiem, kuru darbība nav vērsta uz lauksaimniecības produktu primāro ražošanu, par darbībām mežsaimniecības nozarē (turpmāk – regula 2022/2472).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ir nodrošināt profesionālo zināšanu un prasmju pilnveidi, īstenojot mācības par lauksaimniecības, mežsaimniecības un pārtikas (izņemot zivsaimniecības produktus) ražošanas jautājumiem, uzņēmumu izaugsmi, efektivitātes palielināšanu un konkurētspējas uzlabošanu, digitalizāciju un jauno tehnoloģiju izmantošanu, saimniekošanas dažādošanu, vides un klimata pasākumiem, dabas resursu ilgtspējīgas apsaimniekošanas metodēm, atjaunojamiem energoresursiem, antimikrobiālās rezistences un dzīvnieku labturības jautājumiem, darba tiesībām, darba drošības un arodveselības jautājumiem, zinātnes atziņu un jaunas prakses pielietojamību, kā arī citiem jautājumiem, un tādējādi veicināt lauku teritorijas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Intervencē tiek atbalstītas teorētiskas un praktiskas mācības grupās. Praktiskās mācības var būt arī saimniecību, mežu un uzņēmumu apmeklējumi pieredzes gūšanai. Praktiskās nodarbības veido no 30 līdz 60 procentiem no kopējā mācību laika. Mācību ilgums ir no 16 līdz 160 stundām, un tās īstenojamas viena gada laikā, sākot no pirmās mācību norises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Intervences īstenošanas vieta ir Latvijas teritorija, bet praktiskās nodarbības iespējamas arī citās Eiropas valstīs.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ir atbalsta pretendents, kas sniedz pakalpojumu, atbilst šajos noteikumos minētajiem atbalsta saņemšanas nosacījumiem un </w:t>
      </w:r>
      <w:r w:rsidR="00000000" w:rsidRPr="00000000" w:rsidDel="00000000">
        <w:rPr>
          <w:rtl w:val="0"/>
        </w:rPr>
        <w:t xml:space="preserve">ir izvēlēts, organizējot publisko iepirkumu atklātā un pārredzamā veidā, kas nav diskriminējošs un nodrošina konkurenci.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Intervences īstenošanai Lauku atbalsta dienests un finansējuma saņēmējs, kas sniedz konkrēto pakalpojumu, apstrādā mācību dalībnieka – gala labuma guvēja vai tā pārstāvja – personas datus: personas vārdu, uzvārdu, personas kodu, dzimumu, tālruņa numuru, e-pasta adresi, deklarētās dzīvesvietas adresi, Lauku atbalsta dienesta klienta numuru, nekustamā īpašuma adresi un kadastra numuru. Finansējuma saņēmējs nodrošina dokumentu pieejamību 10 gadu, sākot no dienas, kad piešķirts atbalsts, bet Lauku atbalsta dienests – no dienas, kad piešķirts pēdējais atbalsts šajos noteikumos minētajai atbalsta intervencei. Pēc minētā termiņa beigām fiziskas personas datus iznīcina saskaņā ar </w:t>
      </w:r>
      <w:r w:rsidR="00000000" w:rsidRPr="00000000" w:rsidDel="00000000">
        <w:rPr>
          <w:rtl w:val="0"/>
        </w:rPr>
        <w:t xml:space="preserve">Arhīvu likumā</w:t>
      </w:r>
      <w:r w:rsidR="00000000" w:rsidRPr="00000000" w:rsidDel="00000000">
        <w:rPr>
          <w:rtl w:val="0"/>
        </w:rPr>
        <w:t xml:space="preserve"> noteiktajām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Gala labuma guvēji, kas piedalās mācībās, ir fiziskas personas, kuru dzīvesvieta ir deklarēta lauku teritorijā vai kuru īpašumā vai valdījumā esošās lauksaimniecības vai meža zemes adrese ir lauku teritorijā, vai juridiskas personas, kuru juridiskā adrese vai Valsts ieņēmumu dienestā reģistrētās struktūrvienības adrese ir lauku teritorijā. Lauku teritorija šo noteikumu izpratnē ir Latvijas teritorija, izņemot valstspilsētas un pilsētas, kurās ir vairāk nekā 5000 iedzīvotāju. Iedzīvotāju skaitu nosaka saskaņā ar Centrālās statistikas pārvaldes datiem par iedzīvotāju skaitu Latvijas administratīvajās teritorijās atbilstoši jaunākajiem valsts statistiskajiem novērojumiem. Norādīto adresi pārbauda dienā, kad gala labuma guvējs piesakās dalībai mācībās.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 persona, kas iekļauta Izglītības un zinātnes ministrijas izglītības iestāžu reģistrā ar vismaz vienu licencētu izglītības programmu lauksaimniecības, mežsaimniecības vai pārtikas ražošanas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kooperatīvā sabiedrība, kas darbojas lauksaimniecības vai mežsaimniecības, vai pārtikas, dzērienu un amatniecības (mājražošana) nozarē, vai nevalstiskā organizācija.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pretendentam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pieredze pieaugušo tālākizglītības īstenošanā, un to apliecina informācija par vismaz iepriekšējo triju gadu laikā īstenotajiem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pietiekams personāls ar vajadzīgo kvalifikāciju: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lektoriem vismaz iepriekšējo triju gadu laikā ir pieredze nozarē, par kuru tie izglīto;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lektoriem ir augstākā vai profesionālā vidējā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lektori iepriekšējo triju gadu laikā vismaz reizi gadā ir apmācīti nozarē, par kuru tie izglīto, tas ir, apmeklējuši mācības, kursus, seminārus, lekcijas un konferences;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īstenošanai nepieciešamais materiāli tehniskais nodrošinājums.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Mācības notiek klātienē vai hibrīdā formā, tas ir, teorētiskās nodarbības notiek tiešsaistē un praktiskās nodarbības – klātienē.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Publiskā finansējuma atbalsta intensitāte ir no 80 līdz 100 procentiem atkarībā no gala labuma guvēja: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 – ja gala labuma guvējs dienā, kad tas piesakās mācībām, nav vecāks par 40 gadiem. Uz juridisko personu attiecināmos kritērijus piemēro fiziskajai personai – uzņēmuma īpašniekam vai personai, kurai pieder ne mazāk kā 51 procents kapitāldaļu un Uzņēmumu reģistrā ir reģistrētas atsevišķas paraksta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90 procentu – ja gala labuma guvējs ir  uzņēmums, kura kopējais apgrozījums pēdējā noslēgtajā gadā nepārsniedz 350 000 </w:t>
      </w:r>
      <w:r w:rsidR="00000000" w:rsidRPr="00000000" w:rsidDel="00000000">
        <w:rPr>
          <w:i w:val="1"/>
          <w:rtl w:val="0"/>
        </w:rPr>
        <w:t xml:space="preserve">euro</w:t>
      </w:r>
      <w:r w:rsidR="00000000" w:rsidRPr="00000000" w:rsidDel="00000000">
        <w:rPr>
          <w:rtl w:val="0"/>
        </w:rPr>
        <w:t xml:space="preserve">. Ņem vērā saistītās personas, kas atbilst regulas 2022/2472  I pielikuma 3. panta 3. 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80 procentu – pārējiem gala labuma guvējiem, kas nav minēti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Intervencē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izmaksas, kas ir tieši saistītas ar pakalpojuma sniegšanu un nepieciešamas tā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materiālu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publicitātes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un uzturēšanās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vajadzībām nepieciešamo telpu, iekārtu, tehnikas un mācību materiālās bāzes izmantošanas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organizatoriskās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kas nepieciešamas pakalpojuma nodrošināšanai, bet nav tieši saistītas ar pakalpojuma sniegšanu, piemēram, biroja administratīvie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Pievienotās vērtības nodoklis ir attiecināms tikai tad, ja tas nav atgūstams no valsts budžeta.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vismaz divas nedēļas pirms mācību sākuma nodrošina gala labuma guvējiem pieteikšanās iespēju un Lauku atbalsta dienesta Elektroniskās pieteikšanās sistēmā (turpmāk – Elektroniskās pieteikšanās sistēma) sniedz informāciju par mācībām, tai skaitā mācību programmu, kā arī nosūta informāciju par mācībām Lauksaimniecības zināšanu un inovācijas sistēmas (AKIS) sekretariātam.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pieteiktos dalībai mācībās, gala labuma guvējs Elektroniskās pieteikšanās sistēmā izvēlas paredzēto mācību norises laiku un vietu, kā arī norāda personas datus atbilstoši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punktam un to, vai gala labuma guvēja darbība ir vērsta uz lauksaimniecības produktu primāro ražošanu. Ja gala labuma guvējs ir fiziska persona, kas veic saimniecisko darbību, vai juridiska persona, tas norāda datus par mācību dalībnieku – fizisku personu, kas pārstāv gala labuma guvēju, un tās saistību ar konkrēto gala labuma guvēju.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gala labuma guvējs, kura darbība nav vērsta uz lauksaimniecības produktu primāro ražošanu, piesakās mācībām par darbībām pārtikas ražošanas (Līguma par Eiropas Savienības darbību I pielikumā neminētu pārtikas produktu ražošanas (izņemot zivsaimniecības produktus) ražošanas) nozarē un par darbībām jebkurā citā nelauksaimniecības nozarē (izņemot mežsaimniecības nozari), tas Elektroniskās pieteikšanās sistēmā iesniedz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pārbauda gala labuma guvēja norādīto informāciju, kas minēta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Ja mācības paredzētas gala labuma guvējam, kura darbība nav vērsta uz lauksaimniecības produktu primāro ražošanu, finansējuma saņēmējs ņem vērā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ar valsts atbalsta saņemšanu saistītos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pēc mācību norises aktualizē Elektroniskās pieteikšanās sistēmā mācību dalībnieku un gala labuma guvēju sarakstu un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katras mācību dienas mācību dalībnieku sarakstu ar dalībnieka vārdu, uzvārdu un parakstu, norāda mācību norises vietu un laiku, kā arī, ja teorētiskās nodarbības notikušas tiešsaistē, ekrānuzņēmumu no tiešsaistes platformas, fiksējot mācību dalībnieku sarakstu, kas apliecina to dalību nodarbībā;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mācības par darbībām pārtikas ražošanas (Līguma par Eiropas Savienības darbību I pielikumā neminētu pārtikas produktu (izņemot zivsaimniecības produktus) ražošanas) nozarē un darbībām jebkurā citā nelauksaimniecības nozarē (izņemot mežsaimniecības nozari) apmeklējis gala labuma guvējs, kura darbība nav vērsta uz lauksaimniecības produktu primāro ražošanu, – informāciju par </w:t>
      </w:r>
      <w:r w:rsidR="00000000" w:rsidRPr="00000000" w:rsidDel="00000000">
        <w:rPr>
          <w:i w:val="1"/>
          <w:rtl w:val="0"/>
        </w:rPr>
        <w:t xml:space="preserve">de minimis</w:t>
      </w:r>
      <w:r w:rsidR="00000000" w:rsidRPr="00000000" w:rsidDel="00000000">
        <w:rPr>
          <w:rtl w:val="0"/>
        </w:rPr>
        <w:t xml:space="preserve"> atbalsta piešķiršanu, tas ir, </w:t>
      </w:r>
      <w:r w:rsidR="00000000" w:rsidRPr="00000000" w:rsidDel="00000000">
        <w:rPr>
          <w:i w:val="1"/>
          <w:rtl w:val="0"/>
        </w:rPr>
        <w:t xml:space="preserve">de minimis</w:t>
      </w:r>
      <w:r w:rsidR="00000000" w:rsidRPr="00000000" w:rsidDel="00000000">
        <w:rPr>
          <w:rtl w:val="0"/>
        </w:rPr>
        <w:t xml:space="preserve"> atbalsta piešķiršanas lēmuma numuru </w:t>
      </w:r>
      <w:r w:rsidR="00000000" w:rsidRPr="00000000" w:rsidDel="00000000">
        <w:rPr>
          <w:i w:val="1"/>
          <w:rtl w:val="0"/>
        </w:rPr>
        <w:t xml:space="preserve">de minimis</w:t>
      </w:r>
      <w:r w:rsidR="00000000" w:rsidRPr="00000000" w:rsidDel="00000000">
        <w:rPr>
          <w:rtl w:val="0"/>
        </w:rPr>
        <w:t xml:space="preserve"> atbalsta uzskaites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reizi ceturksnī Elektroniskās pieteikšanās sistēmā iesniedz maksājuma pieprasījumu un pievieno mācību organizēšanas un īstenošanas darbu nodošanas un pieņemšanas aktu – Elektroniskās pieteikšanās sistēmā izveidotu pārskatu par konkrētajā ceturksnī pabeigtajām mācībām.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līdz kārtējā gada 15. februārim Elektroniskās pieteikšanās sistēmā iesniedz apliecinājumu par iepriekšējā kalendāra gadā mācību īstenošanā iesaistīto lektoru (izņemot ārvalstu vieslektorus) apmācību nozarē, par kuru tie izglīto.</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gala labuma guvējam, kura darbība nav vērsta uz lauksaimniecības produktu primāro ražošanu, par darbībām mežsaimniecības nozarē piešķir saskaņā ar regulas </w:t>
      </w:r>
      <w:r w:rsidR="00000000" w:rsidRPr="00000000" w:rsidDel="00000000">
        <w:rPr>
          <w:rtl w:val="0"/>
        </w:rPr>
        <w:t xml:space="preserve">2022/2472</w:t>
      </w:r>
      <w:r w:rsidR="00000000" w:rsidRPr="00000000" w:rsidDel="00000000">
        <w:rPr>
          <w:rtl w:val="0"/>
        </w:rPr>
        <w:t xml:space="preserve"> 47.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2022/2472</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gala labuma guvējam, uz kuru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piešķirto atbalstu nevar apvienot ar citā atbalsta programmā paredzēto atbalstu par vienām un tām pašām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publicē informāciju par atbalstu, kas piešķirts gala labuma guvējiem saskaņā ar  regulas </w:t>
      </w:r>
      <w:r w:rsidR="00000000" w:rsidRPr="00000000" w:rsidDel="00000000">
        <w:rPr>
          <w:rtl w:val="0"/>
        </w:rPr>
        <w:t xml:space="preserve">2022/2472</w:t>
      </w:r>
      <w:r w:rsidR="00000000" w:rsidRPr="00000000" w:rsidDel="00000000">
        <w:rPr>
          <w:rtl w:val="0"/>
        </w:rPr>
        <w:t xml:space="preserve"> 9. panta 1. punkta "c" apakšpunktu un 3.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Pieejamību dokumentiem, kas saistīti ar piešķirto atbalstu saskaņā ar regulu </w:t>
      </w:r>
      <w:r w:rsidR="00000000" w:rsidRPr="00000000" w:rsidDel="00000000">
        <w:rPr>
          <w:rtl w:val="0"/>
        </w:rPr>
        <w:t xml:space="preserve">2022/2472</w:t>
      </w:r>
      <w:r w:rsidR="00000000" w:rsidRPr="00000000" w:rsidDel="00000000">
        <w:rPr>
          <w:rtl w:val="0"/>
        </w:rPr>
        <w:t xml:space="preserve">, finansējuma saņēmējs un gala labuma guvējs nodrošina 10 gadus, sākot no dienas, kad piešķirts atbalsts, bet Lauku atbalsta dienests – 10 gadus, sākot no dienas, kad piešķirts pēdējais atbalsts saskaņā ar šajos noteikumos minēto atbalsta intervenci.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pārkāptas regulas </w:t>
      </w:r>
      <w:r w:rsidR="00000000" w:rsidRPr="00000000" w:rsidDel="00000000">
        <w:rPr>
          <w:rtl w:val="0"/>
        </w:rPr>
        <w:t xml:space="preserve">2022/2472</w:t>
      </w:r>
      <w:r w:rsidR="00000000" w:rsidRPr="00000000" w:rsidDel="00000000">
        <w:rPr>
          <w:rtl w:val="0"/>
        </w:rPr>
        <w:t xml:space="preserve"> prasības, gala labuma guvējam ir pienākums atmaksāt finansējuma saņēmējam saskaņā ar šiem noteikumiem saņemto nelikumīgo komercdarbības atbalstu kopā ar procentiem no līdzekļiem, kas ir brīvi no komercdarbības atbalsta, ievērojot </w:t>
      </w:r>
      <w:r w:rsidR="00000000" w:rsidRPr="00000000" w:rsidDel="00000000">
        <w:rPr>
          <w:rtl w:val="0"/>
        </w:rPr>
        <w:t xml:space="preserve">Komercdarbības atbalsta kontroles likuma</w:t>
      </w:r>
      <w:r w:rsidR="00000000" w:rsidRPr="00000000" w:rsidDel="00000000">
        <w:rPr>
          <w:rtl w:val="0"/>
        </w:rPr>
        <w:t xml:space="preserve"> IV vai V nodaļas nosacījumus. Finansējuma saņēmējs saskaņā ar šiem noteikumiem no gala labuma guvēja atgūto nelikumīgo komercdarbības atbalstu kopā ar procentiem no līdzekļiem, kas ir brīvi no komercdarbības atbalsta, atmaksā Lauku atbalsta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regulu </w:t>
      </w:r>
      <w:r w:rsidR="00000000" w:rsidRPr="00000000" w:rsidDel="00000000">
        <w:rPr>
          <w:rtl w:val="0"/>
        </w:rPr>
        <w:t xml:space="preserve">2023/2831</w:t>
      </w:r>
      <w:r w:rsidR="00000000" w:rsidRPr="00000000" w:rsidDel="00000000">
        <w:rPr>
          <w:rtl w:val="0"/>
        </w:rPr>
        <w:t xml:space="preserve">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ierobežojumus. Ja gala labuma guvējs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gala labuma guvējs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un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izvērtē gala labuma guvēju atbilstoši regulas </w:t>
      </w:r>
      <w:r w:rsidR="00000000" w:rsidRPr="00000000" w:rsidDel="00000000">
        <w:rPr>
          <w:rtl w:val="0"/>
        </w:rPr>
        <w:t xml:space="preserve">2023/2831</w:t>
      </w:r>
      <w:r w:rsidR="00000000" w:rsidRPr="00000000" w:rsidDel="00000000">
        <w:rPr>
          <w:rtl w:val="0"/>
        </w:rPr>
        <w:t xml:space="preserve"> nosacījumiem atbalsta piešķiršanas brīdī. Finansējuma saņēmējs,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 </w:t>
      </w:r>
      <w:r w:rsidR="00000000" w:rsidRPr="00000000" w:rsidDel="00000000">
        <w:rPr>
          <w:rtl w:val="0"/>
        </w:rPr>
        <w:t xml:space="preserve">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w:t>
      </w:r>
      <w:r w:rsidR="00000000" w:rsidRPr="00000000" w:rsidDel="00000000">
        <w:rPr>
          <w:rtl w:val="0"/>
        </w:rPr>
        <w:t xml:space="preserve"> 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finansējuma saņēmējs pārbauda, vai plānotais </w:t>
      </w:r>
      <w:r w:rsidR="00000000" w:rsidRPr="00000000" w:rsidDel="00000000">
        <w:rPr>
          <w:i w:val="1"/>
          <w:rtl w:val="0"/>
        </w:rPr>
        <w:t xml:space="preserve">de minimis</w:t>
      </w:r>
      <w:r w:rsidR="00000000" w:rsidRPr="00000000" w:rsidDel="00000000">
        <w:rPr>
          <w:rtl w:val="0"/>
        </w:rPr>
        <w:t xml:space="preserve"> atbalsts kopā ar piešķirto </w:t>
      </w:r>
      <w:r w:rsidR="00000000" w:rsidRPr="00000000" w:rsidDel="00000000">
        <w:rPr>
          <w:i w:val="1"/>
          <w:rtl w:val="0"/>
        </w:rPr>
        <w:t xml:space="preserve">de minimis</w:t>
      </w:r>
      <w:r w:rsidR="00000000" w:rsidRPr="00000000" w:rsidDel="00000000">
        <w:rPr>
          <w:rtl w:val="0"/>
        </w:rPr>
        <w:t xml:space="preserve"> atbalstu iepriekšējos trijos gados, skaitot no atbalsta piešķiršanas dienas, vienam vienotam uzņēmumam nepārsniedz regulas </w:t>
      </w:r>
      <w:r w:rsidR="00000000" w:rsidRPr="00000000" w:rsidDel="00000000">
        <w:rPr>
          <w:rtl w:val="0"/>
        </w:rPr>
        <w:t xml:space="preserve">2023/2831</w:t>
      </w:r>
      <w:r w:rsidR="00000000" w:rsidRPr="00000000" w:rsidDel="00000000">
        <w:rPr>
          <w:rtl w:val="0"/>
        </w:rPr>
        <w:t xml:space="preserve"> 3. panta 2. punktā noteikto maksimālo</w:t>
      </w:r>
      <w:r w:rsidR="00000000" w:rsidRPr="00000000" w:rsidDel="00000000">
        <w:rPr>
          <w:i w:val="1"/>
          <w:rtl w:val="0"/>
        </w:rPr>
        <w:t xml:space="preserve"> 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atbilstošajam robežlielumam, kā arī ar citu komercdarbības atbalstu, tai skaitā attiecībā uz vienām un tām pašām attiecināmajām izmaksām, ja netiek pārsniegta attiecīgā maksimālā atbalsta intensitāte vai atbalsta summa, kas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 Ja par vienām un tām pašām attiecināmajām izmaksām tiek piešķirts atbalsts vairākās komercdarbības atbalsta programmās, gala labuma guvējs iesniedz informāciju par plānoto un piešķirto atbalstu, tai skaitā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Lauku atbalsta dienests un finansējuma saņēmējs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Gala labuma guvējs datus par </w:t>
      </w:r>
      <w:r w:rsidR="00000000" w:rsidRPr="00000000" w:rsidDel="00000000">
        <w:rPr>
          <w:i w:val="1"/>
          <w:rtl w:val="0"/>
        </w:rPr>
        <w:t xml:space="preserve">de minimis</w:t>
      </w:r>
      <w:r w:rsidR="00000000" w:rsidRPr="00000000" w:rsidDel="00000000">
        <w:rPr>
          <w:rtl w:val="0"/>
        </w:rPr>
        <w:t xml:space="preserve"> atbalstu glabā 10 gadus no dienas, kad piešķirts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finansējuma saņēmējam saskaņā ar šiem noteikumiem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ievērojot </w:t>
      </w:r>
      <w:r w:rsidR="00000000" w:rsidRPr="00000000" w:rsidDel="00000000">
        <w:rPr>
          <w:rtl w:val="0"/>
        </w:rPr>
        <w:t xml:space="preserve">Komercdarbības atbalsta kontroles likuma</w:t>
      </w:r>
      <w:r w:rsidR="00000000" w:rsidRPr="00000000" w:rsidDel="00000000">
        <w:rPr>
          <w:rtl w:val="0"/>
        </w:rPr>
        <w:t xml:space="preserve"> IV vai V nodaļas nosacījumus. Finansējuma saņēmējs saskaņā ar šiem noteikumiem no gala labuma guvēja atgūto nelikumīgo komercdarbības atbalstu kopā ar procentiem no līdzekļiem, kas ir brīvi no komercdarbības atbalsta, atmaksā Lauku atbalsta dienestam.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24-TA-1818</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24-TA-1818</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noteikumu_projekts_24-TA-1818.docx</dc:title>
</cp:coreProperties>
</file>

<file path=docProps/custom.xml><?xml version="1.0" encoding="utf-8"?>
<Properties xmlns="http://schemas.openxmlformats.org/officeDocument/2006/custom-properties" xmlns:vt="http://schemas.openxmlformats.org/officeDocument/2006/docPropsVTypes"/>
</file>