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amatpersonu ar speciālajām dienesta pakāpēm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6. februārim majoram Mārtiņam Štangem,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2023. gada 17. janvāra rīkojumu Nr. 29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18. februārim virsleitnantei Kristīnei Eidukai, Valsts policijas Rīgas reģiona pārvaldes Kārtības policijas pārvaldes Reaģēšanas biroja 3. nodaļas inspektorei (nosūtīta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15. februāra rīkojumu Nr. 90 "Par Valsts policijas amatpersonu ar speciālajām dienesta pakāpēm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ar Ministru kabineta 2023. gada 17. janvāra rīkojumu Nr. 28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27. februārim majoram Dāvim Uļģim,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12.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majoram Jānim Zaļajam,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15. februāra rīkojumu Nr. 90 "Par Valsts policijas amatpersonu ar speciālajām dienesta pakāpēm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ar Ministru kabineta 2023. gada 17. janvāra rīkojumu Nr. 28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11. jūnija rīkojumu Nr. 450 "Grozījumi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majoram Dmitrijam Kosarevam,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2024. gada 7. maija rīkojumu Nr. 355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Valsts policijas amatpersonām ar speciālajām dienesta pakāpēm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policijas amatpersonu ar speciālajām dienesta pakāpēm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likumprojekta "Par valsts budžetu 2025. gadam un budžeta ietvaru 2025., 2026. un 2027. gadam" sagatavošanas procesā palielināt Iekšlietu ministrijas izdevumus budžeta apakšprogrammā 06.01.00 "Valsts policija" 2025. gadam 191 986 </w:t>
      </w:r>
      <w:r w:rsidR="00000000" w:rsidRPr="00000000" w:rsidDel="00000000">
        <w:rPr>
          <w:i w:val="1"/>
          <w:rtl w:val="0"/>
        </w:rPr>
        <w:t xml:space="preserve">euro</w:t>
      </w:r>
      <w:r w:rsidR="00000000" w:rsidRPr="00000000" w:rsidDel="00000000">
        <w:rPr>
          <w:rtl w:val="0"/>
        </w:rPr>
        <w:t xml:space="preserve"> apmērā un 2026. gadam 79 981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24-TA-2560</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24-TA-2560</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rīkojuma_projekts_24-TA-2560.docx</dc:title>
</cp:coreProperties>
</file>

<file path=docProps/custom.xml><?xml version="1.0" encoding="utf-8"?>
<Properties xmlns="http://schemas.openxmlformats.org/officeDocument/2006/custom-properties" xmlns:vt="http://schemas.openxmlformats.org/officeDocument/2006/docPropsVTypes"/>
</file>