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07.06.2022. noteikumu Nr. 332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Kritēriji invaliditātes noteikšanai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konsīlija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konsīlija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Kritēriji atzinuma sniegšanai par īpašas kopšanas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bērna  ar invaliditāti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noteikumu_konsolidētā_versija_p4_25-TA-986.docx</dc:title>
</cp:coreProperties>
</file>

<file path=docProps/custom.xml><?xml version="1.0" encoding="utf-8"?>
<Properties xmlns="http://schemas.openxmlformats.org/officeDocument/2006/custom-properties" xmlns:vt="http://schemas.openxmlformats.org/officeDocument/2006/docPropsVTypes"/>
</file>