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janvārī (prot. Nr. 2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2004. gada 24. augusta noteikumos Nr. 740 "Noteikumi par stipendijām"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52.panta trešo un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un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14.panta 23.punktu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2004. gada 24. augusta noteikumos Nr. 740 "Noteikumi par stipendijām" (Latvijas Vēstnesis, 2004, 138. nr.; 2005, 23. nr.; 2006, 58., 208. nr.; 2007, 161. nr.; 2009, 107., 205. nr.; 2011, 71., 128. nr.; 2012, 197. nr.; 2013, 228. nr.; 2016, 19. nr.; 2017, 243. nr.; 2020, 41., 163A., 200. nr.; 2021, 13., 163., 174. nr.; 2022, 8., 175. nr.; 2023, 173.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4.1.2.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w:t>
      </w:r>
      <w:r w:rsidR="00000000" w:rsidRPr="00000000" w:rsidDel="00000000">
        <w:rPr>
          <w:vertAlign w:val="superscript"/>
          <w:rtl w:val="0"/>
        </w:rPr>
        <w:t xml:space="preserve">1</w:t>
      </w:r>
      <w:r w:rsidR="00000000" w:rsidRPr="00000000" w:rsidDel="00000000">
        <w:rPr>
          <w:rtl w:val="0"/>
        </w:rPr>
        <w:t xml:space="preserve"> darba vidē balstītās otrā līmeņa profesionālās augstākās izglītības studiju programmas "Skolotājs" studējošajiem – 12 mēnešus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w:t>
      </w:r>
      <w:r w:rsidR="00000000" w:rsidRPr="00000000" w:rsidDel="00000000">
        <w:rPr>
          <w:vertAlign w:val="superscript"/>
          <w:rtl w:val="0"/>
        </w:rPr>
        <w:t xml:space="preserve">2</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2. piesakoties stipendijai pirmajā studiju gadā, nestrādā algotu darbu vai strādā par pedagogu vai pedagoga palīgu izglītības iestādē, darba slodzei nepārsniedzot 30 procentus no pedagogam noteiktās darba slodzes, kas atbilst vienai mēneša darba algas likmei, un neveicot blakus darbu;".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Šo noteikumu 4.1.2.</w:t>
      </w:r>
      <w:r w:rsidR="00000000" w:rsidRPr="00000000" w:rsidDel="00000000">
        <w:rPr>
          <w:vertAlign w:val="superscript"/>
          <w:rtl w:val="0"/>
        </w:rPr>
        <w:t xml:space="preserve">1</w:t>
      </w:r>
      <w:r w:rsidR="00000000" w:rsidRPr="00000000" w:rsidDel="00000000">
        <w:rPr>
          <w:rtl w:val="0"/>
        </w:rPr>
        <w:t xml:space="preserve"> apakšpunktā minētās stipendijas darba vidē balstītās otrā līmeņa profesionālās augstākās izglītības studiju programmas "Skolotājs" apguvei studējošajam apmērs ir 300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6.6.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finansējumu stipendiju nodrošināšanai darba vidē balstītās otrā līmeņa profesionālās augstākās izglītības studiju programmas "Skolotājs" studējošajiem atbilstoši apmēram, kas noteikts starp augstskolu un Izglītības un zinātnes ministriju noslēgtajā līgumā par noteiktu speciālistu sagatavošanu."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Šo noteikumu 4.1.2.</w:t>
      </w:r>
      <w:r w:rsidR="00000000" w:rsidRPr="00000000" w:rsidDel="00000000">
        <w:rPr>
          <w:vertAlign w:val="superscript"/>
          <w:rtl w:val="0"/>
        </w:rPr>
        <w:t xml:space="preserve">1</w:t>
      </w:r>
      <w:r w:rsidR="00000000" w:rsidRPr="00000000" w:rsidDel="00000000">
        <w:rPr>
          <w:rtl w:val="0"/>
        </w:rPr>
        <w:t xml:space="preserve"> apakšpunktā un 4.</w:t>
      </w:r>
      <w:r w:rsidR="00000000" w:rsidRPr="00000000" w:rsidDel="00000000">
        <w:rPr>
          <w:vertAlign w:val="superscript"/>
          <w:rtl w:val="0"/>
        </w:rPr>
        <w:t xml:space="preserve">4</w:t>
      </w:r>
      <w:r w:rsidR="00000000" w:rsidRPr="00000000" w:rsidDel="00000000">
        <w:rPr>
          <w:rtl w:val="0"/>
        </w:rPr>
        <w:t xml:space="preserve"> punktā minētās darba vidē balstītās otrā līmeņa profesionālās augstākās izglītības studiju programmas "Skolotājs" studējošajiem stipendijas izmaksā, sākot ar 2024. gada 1. janvāri."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23-TA-2474</w:t>
    </w:r>
    <w:r>
      <w:br/>
    </w:r>
    <w:r w:rsidR="00000000" w:rsidRPr="00000000" w:rsidDel="00000000">
      <w:rPr>
        <w:rtl w:val="0"/>
      </w:rPr>
      <w:t xml:space="preserve">Izdrukāts 29.07.2026. 23.30 - 1.0.VK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23-TA-2474</w:t>
    </w:r>
    <w:r>
      <w:br/>
    </w:r>
    <w:r w:rsidR="00000000" w:rsidRPr="00000000" w:rsidDel="00000000">
      <w:rPr>
        <w:rtl w:val="0"/>
      </w:rPr>
      <w:t xml:space="preserve">Izdrukāts 29.07.2026. 23.30 - 1.0.VK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noteikumu_(grozījumu)_projekts_23-TA-2474.docx</dc:title>
</cp:coreProperties>
</file>

<file path=docProps/custom.xml><?xml version="1.0" encoding="utf-8"?>
<Properties xmlns="http://schemas.openxmlformats.org/officeDocument/2006/custom-properties" xmlns:vt="http://schemas.openxmlformats.org/officeDocument/2006/docPropsVTypes"/>
</file>