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22. novembrī (prot. Nr. 59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2022. gada 28. jūnija noteikumos Nr. 391 "Eiropas Savienības un valsts ārkārtas pielāgošanas atbalsta piešķiršanas kārtība cūkkopības, mājputnu audzēšanas un segto platību dārzeņkopības nozarē"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28. jūnija noteikumos Nr. 391 "Eiropas Savienības un valsts ārkārtas pielāgošanas atbalsta piešķiršanas kārtība cūkkopības, mājputnu audzēšanas un segto platību dārzeņkopības nozarē" (Latvijas Vēstnesis, 2022, 124A.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Atbalsta kopējais apmērs ir 7 132 443 </w:t>
      </w:r>
      <w:r w:rsidR="00000000" w:rsidRPr="00000000" w:rsidDel="00000000">
        <w:rPr>
          <w:i w:val="1"/>
          <w:rtl w:val="0"/>
        </w:rPr>
        <w:t xml:space="preserve">euro</w:t>
      </w:r>
      <w:r w:rsidR="00000000" w:rsidRPr="00000000" w:rsidDel="00000000">
        <w:rPr>
          <w:rtl w:val="0"/>
        </w:rPr>
        <w:t xml:space="preserve">, no tā valsts ārkārtas pielāgošanas atbalsta finansējums ir 2 897 282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22-TA-3064</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22-TA-3064</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noteikumu_(grozījumu)_projekts_22-TA-3064.docx</dc:title>
</cp:coreProperties>
</file>

<file path=docProps/custom.xml><?xml version="1.0" encoding="utf-8"?>
<Properties xmlns="http://schemas.openxmlformats.org/officeDocument/2006/custom-properties" xmlns:vt="http://schemas.openxmlformats.org/officeDocument/2006/docPropsVTypes"/>
</file>