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likumā "Par valsts budžetu 2025.gadam un budžeta ietvaru 2025., 2026. un 2027.gadam" noteiktajiem Satiksmes ministrijas kapitālsabiedrību kopējo personāla izmaksu ierobežojumiem"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publiskas personas kapitālsabiedrībās un valsts kontrolētas kapitālsabiedrības, kurās valsts kapitāla daļu turētājs ir Satiksmes ministrija: valsts akciju sabiedrība "Latvijas Valsts radio un televīzijas centrs", sabiedrība ar ierobežotu atbildību "Eiropas dzelzceļa līnijas" likuma "</w:t>
      </w:r>
      <w:r w:rsidR="00000000" w:rsidRPr="00000000" w:rsidDel="00000000">
        <w:rPr>
          <w:rtl w:val="0"/>
        </w:rPr>
        <w:t xml:space="preserve">Par valsts budžetu 2025. gadam un budžeta ietvaru 2025., 2026. un 2027. gadam" </w:t>
      </w:r>
      <w:r w:rsidR="00000000" w:rsidRPr="00000000" w:rsidDel="00000000">
        <w:rPr>
          <w:rtl w:val="0"/>
        </w:rPr>
        <w:t xml:space="preserve">82. panta ierobežojumi: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netiek piemēroti, ja kapitālsabiedrība līdz 2024. gada 1. oktobrim ir pārskatījusi darbinieku atalgojumu, aprēķinot personāla izmaksas 2024. gadam, 2024.gada atalgojuma palielinājumu attiecina uz pilnu 2024. gadu, izņemot kapitālsabiedrības padomes un valdes locekļu atlīdzību;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neattiecas uz izmaksām, kas saistītas ar jaunu funkciju vai uzdevumu nodrošināšanu, kuru izpilde uzsākta ar 2025. gadu;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neattiecas uz izmaksām, kas saistītas ar Eiropas Savienības politiku instrumentu un pārējās ārvalstu finanšu palīdzības līdzfinansēto projektu un pasākumu īstenošanai nepieciešamajām amata vietām un amata vietām, kas saistītas ar valsts deleģēto projektu īstenošanu valsts drošības jomā uz projektu īstenošanas laiku vai projektos izveidoto risinājumu uzturēšanas laiku;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neattiecas uz izmaksām, kas saistītas ar esošajām amata vietām uz noteiktu laiku palielināto atalgojuma daļu, izņemot kapitālsabiedrības padomes un valdes locekļu atlīdzību.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likuma "</w:t>
      </w:r>
      <w:r w:rsidR="00000000" w:rsidRPr="00000000" w:rsidDel="00000000">
        <w:rPr>
          <w:rtl w:val="0"/>
        </w:rPr>
        <w:t xml:space="preserve">Par valsts budžetu 2025. gadam un budžeta ietvaru 2025., 2026. un 2027. gadam"</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2. panta ierobežojumi netiek piemēroti valsts akciju sabiedrībā "Latvijas gaisa satiksme", nosakot kopējās personāla izmaksas, izņemot kapitālsabiedrības padomes un valdes locekļu atlīdzību.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ka likuma "</w:t>
      </w:r>
      <w:r w:rsidR="00000000" w:rsidRPr="00000000" w:rsidDel="00000000">
        <w:rPr>
          <w:rtl w:val="0"/>
        </w:rPr>
        <w:t xml:space="preserve">Par valsts budžetu 2025. gadam un budžeta ietvaru 2025., 2026. un 2027. gadam</w:t>
      </w:r>
      <w:r w:rsidR="00000000" w:rsidRPr="00000000" w:rsidDel="00000000">
        <w:rPr>
          <w:rtl w:val="0"/>
        </w:rPr>
        <w:t xml:space="preserve"> " 82. panta ierobežojumi netiek piemēroti akciju sabiedrībā "Air Baltic Corporation", nosakot kopējās personāla izmaksas, izņemot kapitālsabiedrības padomes un valdes locekļu atlīdzību.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Noteikt, ka likuma "</w:t>
      </w:r>
      <w:r w:rsidR="00000000" w:rsidRPr="00000000" w:rsidDel="00000000">
        <w:rPr>
          <w:rtl w:val="0"/>
        </w:rPr>
        <w:t xml:space="preserve">Par valsts budžetu 2025. gadam un budžeta ietvaru 2025., 2026. un 2027. gadam</w:t>
      </w:r>
      <w:r w:rsidR="00000000" w:rsidRPr="00000000" w:rsidDel="00000000">
        <w:rPr>
          <w:rtl w:val="0"/>
        </w:rPr>
        <w:t xml:space="preserve"> " 82. panta ierobežojumi netiek piemēroti valsts akciju sabiedrībā "Starptautiskā lidosta "Rīga"", nosakot kopējās personāla izmaksas, izņemot kapitālsabiedrības padomes un valdes locekļu atlīdzību.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Noteikt, ka likuma "</w:t>
      </w:r>
      <w:r w:rsidR="00000000" w:rsidRPr="00000000" w:rsidDel="00000000">
        <w:rPr>
          <w:rtl w:val="0"/>
        </w:rPr>
        <w:t xml:space="preserve">Par valsts budžetu 2025. gadam un budžeta ietvaru 2025., 2026. un 2027. gadam</w:t>
      </w:r>
      <w:r w:rsidR="00000000" w:rsidRPr="00000000" w:rsidDel="00000000">
        <w:rPr>
          <w:rtl w:val="0"/>
        </w:rPr>
        <w:t xml:space="preserve">" 82. panta ierobežojumi netiek piemēroti akciju sabiedrībā "Pasažieru vilciens" šādiem amatiem: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vilces līdzekļu vadītāji (mašīnisti), vilces līdzekļu vadītāju palīgi, vilces līdzekļu vadītāji instruktori; pasažieru apkalpošanā iesaistītie darbinieki – konduktori kontrolieri; biļešu kasu kasieri; klientu apkalpošanas speciālisti, biļešu tirdzniecības sistēmu apkalpošanas darbinieki un citi līdzvērtīgi amati;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ritošā sastāva uzturēšanā un remontos iesaistītie darbinieki – atslēdznieki, elektroatslēdznieki, elektronikas tehniķi, mehatronikas tehniķi, pneimatikas tehniķi, elektromontieri, dzelzceļa meistari, magnētiskās kontroles defektoskopisti, virpotāji, frēzētāji, tehniskie inspektori, ekipētāji un citi līdzvērtīgi amati;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vilcienu kustības grafika izpildes nodrošināšanā iesaistītie darbinieki – ražošanas plānotāji, dzelzceļa inženieri, inženieri tehnologi, darbu rīkotāji, pasažieru apkalpošanas posma organizatori, dispečeri, informācijas korektori, dzelzceļa pārmijnieki un citi līdzvērtīgi amati.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Noteikt, ka likuma "</w:t>
      </w:r>
      <w:r w:rsidR="00000000" w:rsidRPr="00000000" w:rsidDel="00000000">
        <w:rPr>
          <w:rtl w:val="0"/>
        </w:rPr>
        <w:t xml:space="preserve">Par valsts budžetu 2025. gadam un budžeta ietvaru 2025., 2026. un 2027. gadam</w:t>
      </w:r>
      <w:r w:rsidR="00000000" w:rsidRPr="00000000" w:rsidDel="00000000">
        <w:rPr>
          <w:rtl w:val="0"/>
        </w:rPr>
        <w:t xml:space="preserve">" 82. panta ierobežojumi netiek piemēroti, ja 2025.gadā kopējās personāla izmaksas tiek palielinātas ne vairāk kā par 2,9 procentiem salīdzinājumā ar iepriekšējo pārskata gadu valsts akciju sabiedrībā "Latvijas autoceļu uzturētājs"  šādiem amatiem: projektu vadītājs, būvdarbu vadītājs, darba drošības speciālists, inženieris (augstas kvalitātes tehniskais personāls), projekta vadītāja asistents, buldozera vadītājs, traktora vadītājs, ekskavatora vadītājs, kravas a/m vadītājs, drupināšanas operators, elektriķis, virpotājs, autogreidera vadītājs, brigadieris, ceļa būvstrādnieks, ceļu būves mašīnu mehāniķis, ceļu būves mašīnu remontatslēdznieks.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Noteikt, ka likuma "</w:t>
      </w:r>
      <w:r w:rsidR="00000000" w:rsidRPr="00000000" w:rsidDel="00000000">
        <w:rPr>
          <w:rtl w:val="0"/>
        </w:rPr>
        <w:t xml:space="preserve">Par valsts budžetu 2025. gadam un budžeta ietvaru 2025., 2026. un 2027. gadam</w:t>
      </w:r>
      <w:r w:rsidR="00000000" w:rsidRPr="00000000" w:rsidDel="00000000">
        <w:rPr>
          <w:rtl w:val="0"/>
        </w:rPr>
        <w:t xml:space="preserve"> " 82. panta ierobežojumi netiek piemēroti valsts sabiedrībā ar ierobežotu atbildību "Autotransporta direkcija", nosakot, ka 2025. gadā kopējās personāla izmaksas kapitālsabiedrībā var tikt palielinātas ne vairāk kā par 5,0 procentiem salīdzinājumā ar iepriekšējo pārskata gadu, izņemot kapitālsabiedrības padomes un valdes locekļu atlīdzību.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25-TA-185</w:t>
    </w:r>
    <w:r>
      <w:br/>
    </w:r>
    <w:r w:rsidR="00000000" w:rsidRPr="00000000" w:rsidDel="00000000">
      <w:rPr>
        <w:rtl w:val="0"/>
      </w:rPr>
      <w:t xml:space="preserve">Izdrukāts 29.07.2026. 21.25 - 3.0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mk_sēdes_protokollēmuma_projekts_25-TA-185.docx</dc:title>
</cp:coreProperties>
</file>

<file path=docProps/custom.xml><?xml version="1.0" encoding="utf-8"?>
<Properties xmlns="http://schemas.openxmlformats.org/officeDocument/2006/custom-properties" xmlns:vt="http://schemas.openxmlformats.org/officeDocument/2006/docPropsVTypes"/>
</file>