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2025. gadam un budžeta ietvaru 2025., 2026. un 2027. gadam" 70. pantam atbalstīt apropriācijas pārdali 2025. gadam 278 236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(Nacionālā veselības dienesta) budžeta apakšprogrammu 33.16.00 "Pārējo ambulatoro veselības aprūpes pakalpojumu nodrošināšana", lai nodrošinātu daļēju samaksu par Latvijas iedzīvotājiem sniegtajiem veselības aprūpes pakalpojumiem Eiropas Savienības sociālā nodrošinājuma sistēmas ietvaros atbilstoši rēķiniem, kas saņemti no Eiropas Savienības un Eiropas Ekonomikas zonas dalībvalstīm.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25-TA-2510</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25-TA-2510</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rīkojuma_projekts_25-TA-2510.docx</dc:title>
</cp:coreProperties>
</file>

<file path=docProps/custom.xml><?xml version="1.0" encoding="utf-8"?>
<Properties xmlns="http://schemas.openxmlformats.org/officeDocument/2006/custom-properties" xmlns:vt="http://schemas.openxmlformats.org/officeDocument/2006/docPropsVTypes"/>
</file>