
<file path=[Content_Types].xml><?xml version="1.0" encoding="utf-8"?>
<Types xmlns="http://schemas.openxmlformats.org/package/2006/content-types">
  <Default Extension="gif" ContentType="image/gi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</Types>
</file>

<file path=_rels/.rels><?xml version="1.0" encoding="UTF-8" standalone="yes"?>
<Relationships xmlns="http://schemas.openxmlformats.org/package/2006/relationships"><Relationship Target="docProps/app.xml" Type="http://schemas.openxmlformats.org/officeDocument/2006/relationships/extended-properties" Id="rId1"/><Relationship Target="docProps/core.xml" Type="http://schemas.openxmlformats.org/package/2006/relationships/metadata/core-properties" Id="rId2"/><Relationship Target="docProps/custom.xml" Type="http://schemas.openxmlformats.org/officeDocument/2006/relationships/custom-properties" Id="rId3"/><Relationship Target="word/document.xml" Type="http://schemas.openxmlformats.org/officeDocument/2006/relationships/officeDocument" Id="rId4"/></Relationships>
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background w:color="FFFFFF"/>
  <w:body>
    <w:p w:rsidP="00000000" w:rsidRDefault="00000000" w:rsidR="00000000" w:rsidRPr="00000000" w:rsidDel="00000000">
      <w:pPr>
        <w:pStyle w:val="paragraph"/>
        <w:contextualSpacing w:val="0"/>
        <w:jc w:val="right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rStyle w:val="paragraph"/>
          <w:b w:val="1"/>
          <w:rtl w:val="0"/>
        </w:rPr>
        <w:t xml:space="preserve"/>
      </w:r>
      <w:r w:rsidR="00000000" w:rsidRPr="00000000" w:rsidDel="00000000">
        <w:rPr>
          <w:rStyle w:val="paragraph"/>
          <w:b w:val="1"/>
          <w:rtl w:val="0"/>
        </w:rPr>
        <w:t xml:space="preserve">Pielikums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Ministru kabineta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2024. gada 20. februāra</w:t>
      </w:r>
      <w:r>
        <w:br/>
      </w:r>
      <w:r w:rsidR="00000000" w:rsidRPr="00000000" w:rsidDel="00000000">
        <w:rPr>
          <w:rStyle w:val="paragraph"/>
          <w:b w:val="1"/>
          <w:rtl w:val="0"/>
        </w:rPr>
        <w:t xml:space="preserve">noteikumiem Nr.</w:t>
      </w:r>
      <w:r w:rsidR="00000000" w:rsidRPr="00000000" w:rsidDel="00000000">
        <w:rPr>
          <w:rtl w:val="0"/>
        </w:rPr>
        <w:t xml:space="preserve"> </w:t>
      </w:r>
      <w:r w:rsidR="00000000" w:rsidRPr="00000000" w:rsidDel="00000000">
        <w:rPr>
          <w:rStyle w:val="paragraph"/>
          <w:b w:val="1"/>
          <w:rtl w:val="0"/>
        </w:rPr>
        <w:t xml:space="preserve">103</w:t>
      </w:r>
    </w:p>
    <w:p w:rsidP="00000000" w:rsidRDefault="00000000" w:rsidR="00000000" w:rsidRPr="00000000" w:rsidDel="00000000">
      <w:pPr>
        <w:contextualSpacing w:val="0"/>
        <w:jc w:val="right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b w:val="1"/>
          <w:rtl w:val="0"/>
        </w:rPr>
        <w:t xml:space="preserve"/>
      </w:r>
      <w:r w:rsidR="00000000" w:rsidRPr="00000000" w:rsidDel="00000000">
        <w:rPr>
          <w:b w:val="1"/>
          <w:rtl w:val="0"/>
        </w:rPr>
        <w:t xml:space="preserve">"4. pielikums</w:t>
      </w:r>
    </w:p>
    <w:p w:rsidP="00000000" w:rsidRDefault="00000000" w:rsidR="00000000" w:rsidRPr="00000000" w:rsidDel="00000000">
      <w:pPr>
        <w:contextualSpacing w:val="0"/>
        <w:jc w:val="right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b w:val="1"/>
          <w:rtl w:val="0"/>
        </w:rPr>
        <w:t xml:space="preserve"/>
      </w:r>
      <w:r w:rsidR="00000000" w:rsidRPr="00000000" w:rsidDel="00000000">
        <w:rPr>
          <w:b w:val="1"/>
          <w:rtl w:val="0"/>
        </w:rPr>
        <w:t xml:space="preserve">Ministru kabineta</w:t>
      </w:r>
    </w:p>
    <w:p w:rsidP="00000000" w:rsidRDefault="00000000" w:rsidR="00000000" w:rsidRPr="00000000" w:rsidDel="00000000">
      <w:pPr>
        <w:contextualSpacing w:val="0"/>
        <w:jc w:val="right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b w:val="1"/>
          <w:rtl w:val="0"/>
        </w:rPr>
        <w:t xml:space="preserve"/>
      </w:r>
      <w:r w:rsidR="00000000" w:rsidRPr="00000000" w:rsidDel="00000000">
        <w:rPr>
          <w:b w:val="1"/>
          <w:rtl w:val="0"/>
        </w:rPr>
        <w:t xml:space="preserve">2017. gada 27. jūnija</w:t>
      </w:r>
    </w:p>
    <w:p w:rsidP="00000000" w:rsidRDefault="00000000" w:rsidR="00000000" w:rsidRPr="00000000" w:rsidDel="00000000">
      <w:pPr>
        <w:contextualSpacing w:val="0"/>
        <w:jc w:val="right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b w:val="1"/>
          <w:rtl w:val="0"/>
        </w:rPr>
        <w:t xml:space="preserve"/>
      </w:r>
      <w:r w:rsidR="00000000" w:rsidRPr="00000000" w:rsidDel="00000000">
        <w:rPr>
          <w:b w:val="1"/>
          <w:rtl w:val="0"/>
        </w:rPr>
        <w:t xml:space="preserve">noteikumiem Nr. 380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</w:p>
    <w:p w:rsidP="00000000" w:rsidRDefault="00000000" w:rsidR="00000000" w:rsidRPr="00000000" w:rsidDel="00000000">
      <w:pPr>
        <w:contextualSpacing w:val="0"/>
        <w:jc w:val="center"/>
        <w:spacing w:lineRule="auto" w:line="240"/>
        <w:pBdr/>
        <w:rPr>
          <w:b w:val="1"/>
          <w:rtl w:val="0"/>
        </w:rPr>
      </w:pPr>
      <w:r w:rsidR="00000000" w:rsidRPr="00000000" w:rsidDel="00000000">
        <w:rPr>
          <w:b w:val="1"/>
          <w:rtl w:val="0"/>
        </w:rPr>
        <w:t xml:space="preserve"/>
      </w:r>
      <w:r w:rsidR="00000000" w:rsidRPr="00000000" w:rsidDel="00000000">
        <w:rPr>
          <w:b w:val="1"/>
          <w:rtl w:val="0"/>
        </w:rPr>
        <w:t xml:space="preserve">Apsardzes sertifikāta paraugs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b w:val="1"/>
          <w:rtl w:val="0"/>
        </w:rPr>
        <w:t xml:space="preserve">1. Apsardzes sertifikāta vispārīgā struktūra: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1.1. sertifikāta formāts atbilst ID-1 formātam;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1.2. garums 85,47–85,72 mm;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1.3. platums 53,92–54,03 mm;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1.4. biezums 0,76 ± 0,08 mm;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1.5. stūra noapaļojuma rādiuss 3,18 ± 0,30 mm;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1.6. sertifikātam tiek izmantota polivinilhlorīda (PVC) daudzslāņu laminēta karte. Kartes virsma – pulēti gluda, piemērota personalizācijai ar krāsu sublimācijas un krāsu termiskās pārneses printeri.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b w:val="1"/>
          <w:rtl w:val="0"/>
        </w:rPr>
        <w:t xml:space="preserve">2. Apsardzes sertifikāta averss</w:t>
      </w:r>
      <w:r w:rsidR="00000000" w:rsidRPr="00000000" w:rsidDel="00000000">
        <w:rPr>
          <w:rtl w:val="0"/>
        </w:rPr>
        <w:t xml:space="preserve"> (1. attēls):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2.1. vizuāli redzamais teksts sertifikāta aversā: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2.1.1. uz dzeltenās joslas </w:t>
      </w:r>
      <w:r w:rsidR="00000000" w:rsidRPr="00000000" w:rsidDel="00000000">
        <w:rPr>
          <w:i w:val="1"/>
          <w:rtl w:val="0"/>
        </w:rPr>
        <w:t xml:space="preserve">Pant 123</w:t>
      </w:r>
      <w:r w:rsidR="00000000" w:rsidRPr="00000000" w:rsidDel="00000000">
        <w:rPr>
          <w:rtl w:val="0"/>
        </w:rPr>
        <w:t xml:space="preserve"> uzraksts: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"Latvijas Republika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APSARDZES SERTIFIKĀTS";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2.1.2. 1. Vārds;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2.1.3. 2. UZVĀRDS;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2.1.4. 3. Personas kods;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2.1.5. 4. Izdošanas datums;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2.1.6. 5. Derīguma termiņš;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2.1.7. 6. Izdevējiestāde;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2.1.8. 7. Sertifikāta numurs (burtu un ciparu kombinācija);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2.2. personas sejas attēls.</w:t>
      </w:r>
    </w:p>
    <w:tbl>
      <w:tblPr>
        <w:tblStyle w:val="DefaultTable"/>
        <w:bidiVisual w:val="0"/>
        <w:tblW w:w="9641.0" w:type="dxa"/>
        <w:tblInd w:w="0.0" w:type="dxa"/>
        <w:jc w:val="left"/>
        <w:tblLayout w:type="fixed"/>
        <w:tblLook w:val="0600"/>
      </w:tblPr>
      <w:tblGrid>
        <w:gridCol w:w="4730"/>
        <w:gridCol w:w="4730"/>
        <w:tblGridChange w:id="0">
          <w:tblGrid>
            <w:gridCol w:w="4730"/>
            <w:gridCol w:w="4730"/>
          </w:tblGrid>
        </w:tblGridChange>
      </w:tblGrid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Nepersonalizēts apsardzes sertifikāts (paraugs)</w:t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rPr>
                <w:rtl w:val="0"/>
              </w:rPr>
              <w:t xml:space="preserve">Personalizēts apsardzes sertifikāts (paraugs)</w:t>
            </w:r>
          </w:p>
        </w:tc>
      </w:tr>
      <w:tr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drawing>
                <wp:inline distR="101600" distT="101600" distB="101600" distL="101600">
                  <wp:extent cx="4762500" cy="3305175"/>
                  <wp:effectExtent t="0" b="0" r="0" l="0"/>
                  <wp:docPr id="9" name="media/image9.jpg"/>
                  <a:graphic>
                    <a:graphicData uri="http://schemas.openxmlformats.org/drawingml/2006/picture">
                      <pic:pic>
                        <pic:nvPicPr>
                          <pic:cNvPr id="9" name="media/image9.jpg"/>
                          <pic:cNvPicPr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ext cx="4762500" cy="330517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shd w:fill="ffffff"/>
            <w:vAlign w:val="center"/>
            <w:noWrap w:val="true"/>
            <w:tcMar>
              <w:top w:w="30.0" w:type="dxa"/>
              <w:left w:w="30.0" w:type="dxa"/>
              <w:bottom w:w="30.0" w:type="dxa"/>
              <w:right w:w="30.0" w:type="dxa"/>
            </w:tcMar>
            <w:tcBorders/>
          </w:tcPr>
          <w:p w:rsidP="00000000" w:rsidRDefault="00000000" w:rsidR="00000000" w:rsidRPr="00000000" w:rsidDel="00000000">
            <w:pPr>
              <w:contextualSpacing w:val="0"/>
              <w:jc w:val="center"/>
              <w:spacing w:lineRule="auto" w:line="240"/>
              <w:pBdr/>
            </w:pPr>
            <w:r w:rsidR="00000000" w:rsidRPr="00000000" w:rsidDel="00000000">
              <w:rPr>
                <w:rtl w:val="0"/>
              </w:rPr>
              <w:t xml:space="preserve"/>
            </w:r>
            <w:r w:rsidR="00000000" w:rsidRPr="00000000" w:rsidDel="00000000">
              <w:drawing>
                <wp:inline distR="101600" distT="101600" distB="101600" distL="101600">
                  <wp:extent cx="4800600" cy="3333750"/>
                  <wp:effectExtent t="0" b="0" r="0" l="0"/>
                  <wp:docPr id="10" name="media/image10.jpg"/>
                  <a:graphic>
                    <a:graphicData uri="http://schemas.openxmlformats.org/drawingml/2006/picture">
                      <pic:pic>
                        <pic:nvPicPr>
                          <pic:cNvPr id="10" name="media/image10.jpg"/>
                          <pic:cNvPicPr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ext cx="4800600" cy="333375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</w:p>
    <w:p w:rsidP="00000000" w:rsidRDefault="00000000" w:rsidR="00000000" w:rsidRPr="00000000" w:rsidDel="00000000">
      <w:pPr>
        <w:contextualSpacing w:val="0"/>
        <w:jc w:val="center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1. attēls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b w:val="1"/>
          <w:rtl w:val="0"/>
        </w:rPr>
        <w:t xml:space="preserve">3. Pretviltošanas elementi apliecības aversā: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3.1. smalku līniju pretkopēšanas un pretviltošanas raksts ar mazo Latvijas valsts ģerboni fonā divās </w:t>
      </w:r>
      <w:r w:rsidR="00000000" w:rsidRPr="00000000" w:rsidDel="00000000">
        <w:rPr>
          <w:i w:val="1"/>
          <w:rtl w:val="0"/>
        </w:rPr>
        <w:t xml:space="preserve">Pantone</w:t>
      </w:r>
      <w:r w:rsidR="00000000" w:rsidRPr="00000000" w:rsidDel="00000000">
        <w:rPr>
          <w:rtl w:val="0"/>
        </w:rPr>
        <w:t xml:space="preserve"> krāsās – </w:t>
      </w:r>
      <w:r w:rsidR="00000000" w:rsidRPr="00000000" w:rsidDel="00000000">
        <w:rPr>
          <w:i w:val="1"/>
          <w:rtl w:val="0"/>
        </w:rPr>
        <w:t xml:space="preserve">Pant CoolGray 2</w:t>
      </w:r>
      <w:r w:rsidR="00000000" w:rsidRPr="00000000" w:rsidDel="00000000">
        <w:rPr>
          <w:rtl w:val="0"/>
        </w:rPr>
        <w:t xml:space="preserve">, </w:t>
      </w:r>
      <w:r w:rsidR="00000000" w:rsidRPr="00000000" w:rsidDel="00000000">
        <w:rPr>
          <w:i w:val="1"/>
          <w:rtl w:val="0"/>
        </w:rPr>
        <w:t xml:space="preserve">Pant 559</w:t>
      </w:r>
      <w:r w:rsidR="00000000" w:rsidRPr="00000000" w:rsidDel="00000000">
        <w:rPr>
          <w:rtl w:val="0"/>
        </w:rPr>
        <w:t xml:space="preserve">;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3.2. mikrodrukas līnija ar mikrotekstu "LATVIJAS REPUBLIKA VALSTS POLICIJA";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3.3. fona apdruka integrēta sejas attēlā, izmantojot vektoru līnijas bez rastra;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3.4. caurspīdīga, pēc laminēšanas uzklājama aizsargplēve, kura nodrošina sertifikāta personalizācijas datu paaugstinātu mehānisko un pretviltošanas aizsardzību.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b w:val="1"/>
          <w:rtl w:val="0"/>
        </w:rPr>
        <w:t xml:space="preserve">4. Apsardzes sertifikāta reverss</w:t>
      </w:r>
      <w:r w:rsidR="00000000" w:rsidRPr="00000000" w:rsidDel="00000000">
        <w:rPr>
          <w:rtl w:val="0"/>
        </w:rPr>
        <w:t xml:space="preserve"> (2. attēls):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4.1. vizuāli redzamais teksts sertifikāta reversā: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"</w:t>
      </w:r>
      <w:r w:rsidR="00000000" w:rsidRPr="00000000" w:rsidDel="00000000">
        <w:rPr>
          <w:i w:val="1"/>
          <w:rtl w:val="0"/>
        </w:rPr>
        <w:t xml:space="preserve">Republic of Latvia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i w:val="1"/>
          <w:rtl w:val="0"/>
        </w:rPr>
        <w:t xml:space="preserve">SECURITY GUARD CERTIFICATE</w:t>
      </w:r>
      <w:r w:rsidR="00000000" w:rsidRPr="00000000" w:rsidDel="00000000">
        <w:rPr>
          <w:rtl w:val="0"/>
        </w:rPr>
        <w:t xml:space="preserve">";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4.2. 1.–7. pozīcijas atšifrējums angļu valodā: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4.2.1. 1. </w:t>
      </w:r>
      <w:r w:rsidR="00000000" w:rsidRPr="00000000" w:rsidDel="00000000">
        <w:rPr>
          <w:i w:val="1"/>
          <w:rtl w:val="0"/>
        </w:rPr>
        <w:t xml:space="preserve">Name</w:t>
      </w:r>
      <w:r w:rsidR="00000000" w:rsidRPr="00000000" w:rsidDel="00000000">
        <w:rPr>
          <w:rtl w:val="0"/>
        </w:rPr>
        <w:t xml:space="preserve">;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4.2.2. 2. </w:t>
      </w:r>
      <w:r w:rsidR="00000000" w:rsidRPr="00000000" w:rsidDel="00000000">
        <w:rPr>
          <w:i w:val="1"/>
          <w:rtl w:val="0"/>
        </w:rPr>
        <w:t xml:space="preserve">Surname</w:t>
      </w:r>
      <w:r w:rsidR="00000000" w:rsidRPr="00000000" w:rsidDel="00000000">
        <w:rPr>
          <w:rtl w:val="0"/>
        </w:rPr>
        <w:t xml:space="preserve">;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4.2.3. 3. </w:t>
      </w:r>
      <w:r w:rsidR="00000000" w:rsidRPr="00000000" w:rsidDel="00000000">
        <w:rPr>
          <w:i w:val="1"/>
          <w:rtl w:val="0"/>
        </w:rPr>
        <w:t xml:space="preserve">Personal ID</w:t>
      </w:r>
      <w:r w:rsidR="00000000" w:rsidRPr="00000000" w:rsidDel="00000000">
        <w:rPr>
          <w:rtl w:val="0"/>
        </w:rPr>
        <w:t xml:space="preserve">;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4.2.4. 4. </w:t>
      </w:r>
      <w:r w:rsidR="00000000" w:rsidRPr="00000000" w:rsidDel="00000000">
        <w:rPr>
          <w:i w:val="1"/>
          <w:rtl w:val="0"/>
        </w:rPr>
        <w:t xml:space="preserve">Issue date</w:t>
      </w:r>
      <w:r w:rsidR="00000000" w:rsidRPr="00000000" w:rsidDel="00000000">
        <w:rPr>
          <w:rtl w:val="0"/>
        </w:rPr>
        <w:t xml:space="preserve">;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4.2.5. 5. </w:t>
      </w:r>
      <w:r w:rsidR="00000000" w:rsidRPr="00000000" w:rsidDel="00000000">
        <w:rPr>
          <w:i w:val="1"/>
          <w:rtl w:val="0"/>
        </w:rPr>
        <w:t xml:space="preserve">Validity date</w:t>
      </w:r>
      <w:r w:rsidR="00000000" w:rsidRPr="00000000" w:rsidDel="00000000">
        <w:rPr>
          <w:rtl w:val="0"/>
        </w:rPr>
        <w:t xml:space="preserve">;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4.2.6. 6. </w:t>
      </w:r>
      <w:r w:rsidR="00000000" w:rsidRPr="00000000" w:rsidDel="00000000">
        <w:rPr>
          <w:i w:val="1"/>
          <w:rtl w:val="0"/>
        </w:rPr>
        <w:t xml:space="preserve">Authority</w:t>
      </w:r>
      <w:r w:rsidR="00000000" w:rsidRPr="00000000" w:rsidDel="00000000">
        <w:rPr>
          <w:rtl w:val="0"/>
        </w:rPr>
        <w:t xml:space="preserve">;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4.2.7. 7. </w:t>
      </w:r>
      <w:r w:rsidR="00000000" w:rsidRPr="00000000" w:rsidDel="00000000">
        <w:rPr>
          <w:i w:val="1"/>
          <w:rtl w:val="0"/>
        </w:rPr>
        <w:t xml:space="preserve">Certificate number</w:t>
      </w:r>
      <w:r w:rsidR="00000000" w:rsidRPr="00000000" w:rsidDel="00000000">
        <w:rPr>
          <w:rtl w:val="0"/>
        </w:rPr>
        <w:t xml:space="preserve">.</w:t>
      </w:r>
    </w:p>
    <w:p w:rsidP="00000000" w:rsidRDefault="00000000" w:rsidR="00000000" w:rsidRPr="00000000" w:rsidDel="00000000">
      <w:pPr>
        <w:contextualSpacing w:val="0"/>
        <w:jc w:val="center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 </w:t>
      </w:r>
    </w:p>
    <w:p w:rsidP="00000000" w:rsidRDefault="00000000" w:rsidR="00000000" w:rsidRPr="00000000" w:rsidDel="00000000">
      <w:pPr>
        <w:contextualSpacing w:val="0"/>
        <w:jc w:val="center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drawing>
          <wp:inline distR="101600" distT="101600" distB="101600" distL="101600">
            <wp:extent cx="4762500" cy="3305175"/>
            <wp:effectExtent t="0" b="0" r="0" l="0"/>
            <wp:docPr id="11" name="media/image11.jpg"/>
            <a:graphic>
              <a:graphicData uri="http://schemas.openxmlformats.org/drawingml/2006/picture">
                <pic:pic>
                  <pic:nvPicPr>
                    <pic:cNvPr id="11" name="media/image11.jpg"/>
                    <pic:cNvPicPr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ext cx="4762500" cy="33051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</w:p>
    <w:p w:rsidP="00000000" w:rsidRDefault="00000000" w:rsidR="00000000" w:rsidRPr="00000000" w:rsidDel="00000000">
      <w:pPr>
        <w:contextualSpacing w:val="0"/>
        <w:jc w:val="center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 </w:t>
      </w:r>
    </w:p>
    <w:p w:rsidP="00000000" w:rsidRDefault="00000000" w:rsidR="00000000" w:rsidRPr="00000000" w:rsidDel="00000000">
      <w:pPr>
        <w:contextualSpacing w:val="0"/>
        <w:jc w:val="center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2. attēls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b w:val="1"/>
          <w:rtl w:val="0"/>
        </w:rPr>
        <w:t xml:space="preserve">5. Pretviltošanas elementi apliecības reversā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5.1. smalku līniju pretkopēšanas un pretviltošanas raksts ar mazo Latvijas valsts ģerboni fonā divās </w:t>
      </w:r>
      <w:r w:rsidR="00000000" w:rsidRPr="00000000" w:rsidDel="00000000">
        <w:rPr>
          <w:i w:val="1"/>
          <w:rtl w:val="0"/>
        </w:rPr>
        <w:t xml:space="preserve">Pantone</w:t>
      </w:r>
      <w:r w:rsidR="00000000" w:rsidRPr="00000000" w:rsidDel="00000000">
        <w:rPr>
          <w:rtl w:val="0"/>
        </w:rPr>
        <w:t xml:space="preserve"> krāsās – </w:t>
      </w:r>
      <w:r w:rsidR="00000000" w:rsidRPr="00000000" w:rsidDel="00000000">
        <w:rPr>
          <w:i w:val="1"/>
          <w:rtl w:val="0"/>
        </w:rPr>
        <w:t xml:space="preserve">Pant CoolGray 2</w:t>
      </w:r>
      <w:r w:rsidR="00000000" w:rsidRPr="00000000" w:rsidDel="00000000">
        <w:rPr>
          <w:rtl w:val="0"/>
        </w:rPr>
        <w:t xml:space="preserve">, </w:t>
      </w:r>
      <w:r w:rsidR="00000000" w:rsidRPr="00000000" w:rsidDel="00000000">
        <w:rPr>
          <w:i w:val="1"/>
          <w:rtl w:val="0"/>
        </w:rPr>
        <w:t xml:space="preserve">Pant 559</w:t>
      </w:r>
      <w:r w:rsidR="00000000" w:rsidRPr="00000000" w:rsidDel="00000000">
        <w:rPr>
          <w:rtl w:val="0"/>
        </w:rPr>
        <w:t xml:space="preserve">;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5.2. teksts "APSARDZES SERTIFIKĀTS" pa diagonāli UV lakā;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5.3. mikrodrukas līnija ar mikrotekstu "APSARDZES SERTIFIKĀTS";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5.4. optiski nemainīgs elements – karstspiedes tehnikā iestrādāta metalizēta hologramma (3. attēls):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5.4.1. apļa formā, 15 mm diametrā, izgatavota no oriģinālās hologrāfiskās drošības matricas;</w:t>
      </w:r>
    </w:p>
    <w:p w:rsidP="00000000" w:rsidRDefault="00000000" w:rsidR="00000000" w:rsidRPr="00000000" w:rsidDel="00000000">
      <w:pPr>
        <w:contextualSpacing w:val="0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5.4.2. hologrammas vidū izvietota Valsts policijas emblēma. Hologrammas fons sudraba krāsā ar mikrotekstu "POLICIJA" (burtu izmērs 350 mikroni) un mikrotekstu "MŪSU DARBS JŪSU DROŠĪBAI!" (burtu izmērs 45 mikroni).</w:t>
      </w:r>
    </w:p>
    <w:p w:rsidP="00000000" w:rsidRDefault="00000000" w:rsidR="00000000" w:rsidRPr="00000000" w:rsidDel="00000000">
      <w:pPr>
        <w:contextualSpacing w:val="0"/>
        <w:jc w:val="center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drawing>
          <wp:inline distR="101600" distT="101600" distB="101600" distL="101600">
            <wp:extent cx="952500" cy="952500"/>
            <wp:effectExtent t="0" b="0" r="0" l="0"/>
            <wp:docPr id="12" name="media/image12.jpg"/>
            <a:graphic>
              <a:graphicData uri="http://schemas.openxmlformats.org/drawingml/2006/picture">
                <pic:pic>
                  <pic:nvPicPr>
                    <pic:cNvPr id="12" name="media/image12.jpg"/>
                    <pic:cNvPicPr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ext cx="952500" cy="952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</w:p>
    <w:p w:rsidP="00000000" w:rsidRDefault="00000000" w:rsidR="00000000" w:rsidRPr="00000000" w:rsidDel="00000000">
      <w:pPr>
        <w:contextualSpacing w:val="0"/>
        <w:jc w:val="center"/>
        <w:spacing w:lineRule="auto" w:line="240"/>
        <w:pBdr/>
      </w:pPr>
      <w:r w:rsidR="00000000" w:rsidRPr="00000000" w:rsidDel="00000000">
        <w:rPr>
          <w:rtl w:val="0"/>
        </w:rPr>
        <w:t xml:space="preserve"/>
      </w:r>
      <w:r w:rsidR="00000000" w:rsidRPr="00000000" w:rsidDel="00000000">
        <w:rPr>
          <w:rtl w:val="0"/>
        </w:rPr>
        <w:t xml:space="preserve">3. attēls"</w:t>
      </w:r>
    </w:p>
    <w:sectPr>
      <w:headerReference r:id="rId7" w:type="default"/>
      <w:headerReference r:id="rId8" w:type="first"/>
      <w:footerReference r:id="rId2" w:type="default"/>
      <w:footerReference r:id="rId3" w:type="first"/>
      <w:titlePg w:val="true"/>
      <w:pgSz w:w="11908" w:h="16833" w:orient="portrait"/>
      <w:pgMar w:top="1133" w:bottom="1133" w:left="1133" w:right="1133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font w:name="Arial"/>
  <w:font w:name="Trebuchet MS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contextualSpacing w:val="0"/>
      <w:jc w:val="right"/>
    </w:pPr>
    <w:r w:rsidR="00000000" w:rsidRPr="00000000" w:rsidDel="00000000">
      <w:rPr>
        <w:sz w:val="24"/>
        <w:szCs w:val="24"/>
      </w:rPr>
      <w:fldChar w:fldCharType="begin"/>
      <w:instrText xml:space="preserve">PAGE</w:instrText>
      <w:fldChar w:fldCharType="end"/>
    </w:r>
    <w:r w:rsidR="00000000" w:rsidRPr="00000000" w:rsidDel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/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pStyle w:val="header"/>
      <w:contextualSpacing w:val="0"/>
      <w:spacing w:lineRule="auto" w:line="240"/>
      <w:pBdr/>
    </w:pPr>
    <w:r w:rsidR="00000000" w:rsidRPr="00000000" w:rsidDel="00000000">
      <w:rPr>
        <w:rStyle w:val="header"/>
        <w:rtl w:val="0"/>
      </w:rPr>
      <w:t xml:space="preserve"/>
    </w:r>
    <w:r w:rsidR="00000000" w:rsidRPr="00000000" w:rsidDel="00000000">
      <w:rPr>
        <w:rtl w:val="0"/>
      </w:rPr>
      <w:t xml:space="preserve">Pielikums 22-TA-3655</w:t>
    </w:r>
    <w:r>
      <w:br/>
    </w:r>
    <w:r w:rsidR="00000000" w:rsidRPr="00000000" w:rsidDel="00000000">
      <w:rPr>
        <w:rtl w:val="0"/>
      </w:rPr>
      <w:t xml:space="preserve">Izdrukāts 30.07.2026. 00.25 - 1.0.VK Redakcija</w:t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p w:rsidP="00000000" w:rsidRDefault="00000000" w:rsidR="00000000" w:rsidRPr="00000000" w:rsidDel="00000000">
    <w:pPr>
      <w:pStyle w:val="header"/>
      <w:contextualSpacing w:val="0"/>
      <w:spacing w:lineRule="auto" w:line="240"/>
      <w:pBdr/>
    </w:pPr>
    <w:r w:rsidR="00000000" w:rsidRPr="00000000" w:rsidDel="00000000">
      <w:rPr>
        <w:rStyle w:val="header"/>
        <w:rtl w:val="0"/>
      </w:rPr>
      <w:t xml:space="preserve"/>
    </w:r>
    <w:r w:rsidR="00000000" w:rsidRPr="00000000" w:rsidDel="00000000">
      <w:rPr>
        <w:rtl w:val="0"/>
      </w:rPr>
      <w:t xml:space="preserve">Pielikums 22-TA-3655</w:t>
    </w:r>
    <w:r>
      <w:br/>
    </w:r>
    <w:r w:rsidR="00000000" w:rsidRPr="00000000" w:rsidDel="00000000">
      <w:rPr>
        <w:rtl w:val="0"/>
      </w:rPr>
      <w:t xml:space="preserve">Izdrukāts 30.07.2026. 00.25 - 1.0.VK Redakcija</w:t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displayBackgroundShape w:val="1"/>
  <w:defaultTabStop w:val="720"/>
  <w:compat>
    <w:compatSetting w:val="14" w:name="compatibilityMode" w:uri="http://schemas.microsoft.com/office/word"/>
  </w:compa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<w:docDefaults>
    <w:rPrDefault>
      <w:rPr>
        <w:rFonts w:cs="Times New Roman" w:hAnsi="Times New Roman" w:eastAsia="Times New Roman" w:ascii="Times New Roman"/>
        <w:b w:val="0"/>
        <w:i w:val="0"/>
        <w:caps w:val="0"/>
        <w:smallCaps w:val="0"/>
        <w:strike w:val="0"/>
        <w:color w:val="333333"/>
        <w:sz w:val="28"/>
        <w:u w:val="none"/>
        <w:vertAlign w:val="baseline"/>
        <w:lang w:val="lv-LV"/>
      </w:rPr>
    </w:rPrDefault>
    <w:pPrDefault>
      <w:pPr>
        <w:keepNext w:val="0"/>
        <w:keepLines w:val="0"/>
        <w:widowControl w:val="1"/>
        <w:spacing w:lineRule="auto" w:before="0" w:after="0" w:line="240"/>
        <w:ind w:left="0" w:right="0" w:firstLine="0"/>
        <w:jc w:val="left"/>
      </w:pPr>
    </w:pPrDefault>
  </w:docDefaults>
  <w:style w:styleId="Normal" w:type="paragraph" w:default="1">
    <w:name w:val="normal"/>
  </w:style>
  <w:style w:styleId="TableNormal" w:type="table" w:default="1">
    <w:name w:val="Table Normal"/>
    <w:pPr>
      <w:spacing w:lineRule="auto" w:line="644.0" w:before="0" w:after="0"/>
    </w:pPr>
  </w:style>
  <w:style w:styleId="Heading1" w:type="paragraph">
    <w:name w:val="heading 1"/>
    <w:basedOn w:val="Normal"/>
    <w:next w:val="Normal"/>
    <w:pPr>
      <w:keepNext w:val="0"/>
      <w:keepLines w:val="0"/>
      <w:widowControl w:val="1"/>
      <w:spacing w:lineRule="auto" w:after="120"/>
      <w:contextualSpacing w:val="1"/>
    </w:pPr>
    <w:rPr>
      <w:rFonts w:cs="Palatino" w:hAnsi="Palatino" w:eastAsia="Palatino" w:ascii="Palatino"/>
      <w:sz w:val="36"/>
    </w:rPr>
  </w:style>
  <w:style w:styleId="Heading2" w:type="paragraph">
    <w:name w:val="heading 2"/>
    <w:basedOn w:val="Normal"/>
    <w:next w:val="Normal"/>
    <w:pPr>
      <w:keepNext w:val="0"/>
      <w:keepLines w:val="0"/>
      <w:widowControl w:val="1"/>
      <w:spacing w:lineRule="auto" w:before="120" w:after="160"/>
      <w:contextualSpacing w:val="1"/>
    </w:pPr>
    <w:rPr>
      <w:rFonts w:cs="Arial" w:hAnsi="Arial" w:eastAsia="Arial" w:ascii="Arial"/>
      <w:b w:val="1"/>
      <w:sz w:val="26"/>
    </w:rPr>
  </w:style>
  <w:style w:styleId="Heading3" w:type="paragraph">
    <w:name w:val="heading 3"/>
    <w:basedOn w:val="Normal"/>
    <w:next w:val="Normal"/>
    <w:pPr>
      <w:keepNext w:val="0"/>
      <w:keepLines w:val="0"/>
      <w:widowControl w:val="1"/>
      <w:spacing w:lineRule="auto" w:before="120" w:after="160"/>
      <w:contextualSpacing w:val="1"/>
    </w:pPr>
    <w:rPr>
      <w:rFonts w:cs="Arial" w:hAnsi="Arial" w:eastAsia="Arial" w:ascii="Arial"/>
      <w:b w:val="1"/>
      <w:i w:val="1"/>
      <w:color w:val="666666"/>
      <w:sz w:val="24"/>
    </w:rPr>
  </w:style>
  <w:style w:styleId="Heading4" w:type="paragraph">
    <w:name w:val="heading 4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Palatino" w:hAnsi="Palatino" w:eastAsia="Palatino" w:ascii="Palatino"/>
      <w:b w:val="1"/>
      <w:sz w:val="24"/>
    </w:rPr>
  </w:style>
  <w:style w:styleId="Heading5" w:type="paragraph">
    <w:name w:val="heading 5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Arial" w:hAnsi="Arial" w:eastAsia="Arial" w:ascii="Arial"/>
      <w:b w:val="1"/>
      <w:sz w:val="22"/>
    </w:rPr>
  </w:style>
  <w:style w:styleId="Heading6" w:type="paragraph">
    <w:name w:val="heading 6"/>
    <w:basedOn w:val="Normal"/>
    <w:next w:val="Normal"/>
    <w:pPr>
      <w:keepNext w:val="0"/>
      <w:keepLines w:val="0"/>
      <w:widowControl w:val="1"/>
      <w:spacing w:lineRule="auto" w:before="120" w:after="120"/>
      <w:contextualSpacing w:val="1"/>
    </w:pPr>
    <w:rPr>
      <w:rFonts w:cs="Arial" w:hAnsi="Arial" w:eastAsia="Arial" w:ascii="Arial"/>
      <w:i w:val="1"/>
      <w:color w:val="666666"/>
      <w:sz w:val="22"/>
      <w:u w:val="single"/>
    </w:rPr>
  </w:style>
  <w:style w:styleId="Title" w:type="paragraph">
    <w:name w:val="title"/>
    <w:basedOn w:val="Normal"/>
    <w:next w:val="Normal"/>
    <w:pPr>
      <w:keepNext w:val="0"/>
      <w:keepLines w:val="0"/>
      <w:widowControl w:val="1"/>
      <w:contextualSpacing w:val="1"/>
    </w:pPr>
    <w:rPr>
      <w:rFonts w:cs="Palatino" w:hAnsi="Palatino" w:eastAsia="Palatino" w:ascii="Palatino"/>
      <w:sz w:val="60"/>
    </w:rPr>
  </w:style>
  <w:style w:styleId="Subtitle" w:type="paragraph">
    <w:name w:val="subtitle"/>
    <w:basedOn w:val="Normal"/>
    <w:next w:val="Normal"/>
    <w:pPr>
      <w:keepNext w:val="0"/>
      <w:keepLines w:val="0"/>
      <w:widowControl w:val="1"/>
      <w:spacing w:lineRule="auto" w:before="60"/>
      <w:contextualSpacing w:val="1"/>
    </w:pPr>
    <w:rPr>
      <w:rFonts w:cs="Arial" w:hAnsi="Arial" w:eastAsia="Arial" w:ascii="Arial"/>
      <w:sz w:val="28"/>
    </w:rPr>
  </w:style>
  <w:style w:styleId="paragraph" w:type="paragraph">
    <w:name w:val="paragraph"/>
    <w:basedOn w:val="Normal"/>
    <w:next w:val="Normal"/>
    <w:pPr>
      <w:keepNext w:val="0"/>
      <w:keepLines w:val="0"/>
      <w:widowControl w:val="1"/>
      <w:spacing w:lineRule="auto" w:line="240"/>
      <w:contextualSpacing w:val="1"/>
    </w:pPr>
    <w:rPr/>
  </w:style>
  <w:style w:styleId="paragraph_header" w:type="paragraph">
    <w:name w:val="paragraph_header"/>
    <w:basedOn w:val="Normal"/>
    <w:next w:val="Normal"/>
    <w:pPr>
      <w:keepNext w:val="0"/>
      <w:keepLines w:val="0"/>
      <w:widowControl w:val="1"/>
      <w:spacing w:lineRule="auto" w:before="280" w:after="280" w:line="240"/>
      <w:contextualSpacing w:val="1"/>
    </w:pPr>
    <w:rPr/>
  </w:style>
  <w:style w:styleId="header" w:type="paragraph">
    <w:name w:val="header"/>
    <w:basedOn w:val="Normal"/>
    <w:next w:val="Normal"/>
    <w:pPr>
      <w:keepNext w:val="0"/>
      <w:keepLines w:val="0"/>
      <w:widowControl w:val="1"/>
      <w:spacing w:lineRule="auto" w:after="280" w:line="240"/>
      <w:contextualSpacing w:val="1"/>
      <w:jc w:val="right"/>
    </w:pPr>
    <w:rPr>
      <w:sz w:val="24"/>
    </w:rPr>
  </w:style>
  <w:style w:styleId="DefaultTable" w:type="table">
    <w:basedOn w:val="TableNormal"/>
    <w:tblPr>
      <w:tblStyleRowBandSize w:val="1"/>
      <w:tblStyleColBandSize w:val="1"/>
    </w:tblPr>
    <w:tblStylePr w:type="band1Horz"/>
    <w:tblStylePr w:type="band1Vert"/>
    <w:tblStylePr w:type="band2Horz"/>
    <w:tblStylePr w:type="band2Vert"/>
    <w:tblStylePr w:type="firstCol"/>
    <w:tblStylePr w:type="firstRow"/>
    <w:tblStylePr w:type="lastCol"/>
    <w:tblStylePr w:type="lastRow"/>
    <w:tblStylePr w:type="neCell"/>
    <w:tblStylePr w:type="nwCell"/>
    <w:tblStylePr w:type="seCell"/>
    <w:tblStylePr w:type="swCell"/>
  </w:style>
</w:styles>
</file>

<file path=word/_rels/document.xml.rels><?xml version="1.0" encoding="UTF-8" standalone="yes"?>
<Relationships xmlns="http://schemas.openxmlformats.org/package/2006/relationships"><Relationship Target="fontTable.xml" Type="http://schemas.openxmlformats.org/officeDocument/2006/relationships/fontTable" Id="rId1"/><Relationship Target="footer1.xml" Type="http://schemas.openxmlformats.org/officeDocument/2006/relationships/footer" Id="rId2"/><Relationship Target="footer2.xml" Type="http://schemas.openxmlformats.org/officeDocument/2006/relationships/footer" Id="rId3"/><Relationship Target="numbering.xml" Type="http://schemas.openxmlformats.org/officeDocument/2006/relationships/numbering" Id="rId4"/><Relationship Target="settings.xml" Type="http://schemas.openxmlformats.org/officeDocument/2006/relationships/settings" Id="rId5"/><Relationship Target="styles.xml" Type="http://schemas.openxmlformats.org/officeDocument/2006/relationships/styles" Id="rId6"/><Relationship Target="header1.xml" Type="http://schemas.openxmlformats.org/officeDocument/2006/relationships/header" Id="rId7"/><Relationship Target="header2.xml" Type="http://schemas.openxmlformats.org/officeDocument/2006/relationships/header" Id="rId8"/><Relationship Target="media/image9.jpg" Type="http://schemas.openxmlformats.org/officeDocument/2006/relationships/image" Id="rId9"/><Relationship Target="media/image10.jpg" Type="http://schemas.openxmlformats.org/officeDocument/2006/relationships/image" Id="rId10"/><Relationship Target="media/image11.jpg" Type="http://schemas.openxmlformats.org/officeDocument/2006/relationships/image" Id="rId11"/><Relationship Target="media/image12.jpg" Type="http://schemas.openxmlformats.org/officeDocument/2006/relationships/image" Id="rId12"/></Relationships>

</file>

<file path=docProps/app.xml><?xml version="1.0" encoding="utf-8"?>
<Properties xmlns="http://schemas.openxmlformats.org/officeDocument/2006/extended-properties" xmlns:vt="http://schemas.openxmlformats.org/officeDocument/2006/docPropsVTypes">
  <Application>Caracal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noteikumu_(grozījumu)_projekts_p_22-TA-3655.docx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