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Darbības programmas "Izaugsme un nodarbinātība" 13.1.2. specifiskā atbalsta mērķa "Atveseļošanas pasākumi izglītības un pētniecības nozarē" 13.1.2.2. pasākuma "Izglītības iestāžu digitalizācija"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w:t>
      </w:r>
      <w:r>
        <w:br/>
      </w:r>
      <w:r w:rsidR="00000000" w:rsidRPr="00000000" w:rsidDel="00000000">
        <w:rPr>
          <w:rStyle w:val="paragraph"/>
          <w:i w:val="1"/>
          <w:rtl w:val="0"/>
        </w:rPr>
        <w:t xml:space="preserve">plānošanas perioda vadības likuma</w:t>
      </w:r>
      <w:r>
        <w:br/>
      </w:r>
      <w:r w:rsidR="00000000" w:rsidRPr="00000000" w:rsidDel="00000000">
        <w:rPr>
          <w:rStyle w:val="paragraph"/>
          <w:i w:val="1"/>
          <w:rtl w:val="0"/>
        </w:rPr>
        <w:t xml:space="preserve">20. panta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"Izaugsme un nodarbinātība" 13.1. ieguldījumu prioritātes "Palīdzēt veicināt ar Covid-19 pandēmiju un tās sociālajām sekām saistītās krīzes seku pārvarēšanu un sagatavoties zaļai, digitālai un noturīgai ekonomikas atveseļošanai" 13.1.2. specifiskā atbalsta mērķa "Atveseļošanas pasākumi izglītības un pētniecības nozarē" 13.1.2.2. pasākumu "Izglītības iestāžu digitalizācija"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projekta iesniedzējam un sadarbības partnerim;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valsts un pašvaldību dibināto speciālās, vispārējās un profesionālās izglītības iestāžu (turpmāk – izglītības iestādes) nodrošināšana ar mācību procesam atbilstošām, izmaksu efektīvām un drošām informācijas un komunikācijas tehnoloģiju (turpmāk – IT) vienībām – portatīvo datortehniku, nodrošinot to pieejamību izglītojamiem mācību procesā, lai paaugstinātu mācību efektivitāti un mazinātu nevienlīdzību, ievērojot principu "dators ikvienam bērnam".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 valsts un pašvaldību dibinātās izglītības iestādes un to izglītojamie, kas apgūst obligāto pamatizglītību. Mērķa grupā neietilpst izglītojamie, kas apgūst vispārējās pamatizglītības programmas tālmācības formā.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mērķi sasniedz, īstenojot atbalstāmās darbības un sasniedzot šādus uzraudzības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specifiskais rezultāta rādītājs – finansējuma apjoms IT izglītībai saistībā ar Covid-19 – 14 966 733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apjoms, kas sasniedzams ar Eiropas Komisijas 2021. gada piešķīrumu, – 12 559 255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apjoms, kas sasniedzams ar Eiropas Komisijas 2022. gada piešķīrumu, – 2 407 478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specifiskais iznākuma rādītājs – izglītības iestāžu skaits, kuras saņēmušas mācību procesa nodrošināšanai nepieciešamo informācijas un tehnoloģiju aprīkojumu, – 614:</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Eiropas Komisijas 2021. gada piešķīrumu – 474 valsts un pašvaldību dibinātas izglītības iestādes;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Eiropas Komisijas 2022. gada piešķīrumu – 140 valsts un pašvaldību dibinātas izglītības iestādes.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Atbildīgās iestādes funkcijas pilda Izglītības un zinātnes ministrija.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Pasākumam pieejamais finansējums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Pasākumam pieejamais kopējais finansējums ir 11 140 678 </w:t>
      </w:r>
      <w:r w:rsidR="00000000" w:rsidRPr="00000000" w:rsidDel="00000000">
        <w:rPr>
          <w:i w:val="1"/>
          <w:rtl w:val="0"/>
        </w:rPr>
        <w:t xml:space="preserve">euro</w:t>
      </w:r>
      <w:r w:rsidR="00000000" w:rsidRPr="00000000" w:rsidDel="00000000">
        <w:rPr>
          <w:rtl w:val="0"/>
        </w:rPr>
        <w:t xml:space="preserve">, ko veido Eiropas Reģionālās attīstības fonda finansējums – 9 469 576 </w:t>
      </w:r>
      <w:r w:rsidR="00000000" w:rsidRPr="00000000" w:rsidDel="00000000">
        <w:rPr>
          <w:i w:val="1"/>
          <w:rtl w:val="0"/>
        </w:rPr>
        <w:t xml:space="preserve">euro</w:t>
      </w:r>
      <w:r w:rsidR="00000000" w:rsidRPr="00000000" w:rsidDel="00000000">
        <w:rPr>
          <w:rtl w:val="0"/>
        </w:rPr>
        <w:t xml:space="preserve"> un valsts budžeta līdzfinansējums – 1 671 102 </w:t>
      </w:r>
      <w:r w:rsidR="00000000" w:rsidRPr="00000000" w:rsidDel="00000000">
        <w:rPr>
          <w:i w:val="1"/>
          <w:rtl w:val="0"/>
        </w:rPr>
        <w:t xml:space="preserve">euro.</w:t>
      </w:r>
      <w:r w:rsidR="00000000" w:rsidRPr="00000000" w:rsidDel="00000000">
        <w:rPr>
          <w:rtl w:val="0"/>
        </w:rPr>
        <w:t xml:space="preserve"> Pasākuma finansējumu 10 560 002 </w:t>
      </w:r>
      <w:r w:rsidR="00000000" w:rsidRPr="00000000" w:rsidDel="00000000">
        <w:rPr>
          <w:i w:val="1"/>
          <w:rtl w:val="0"/>
        </w:rPr>
        <w:t xml:space="preserve">euro</w:t>
      </w:r>
      <w:r w:rsidR="00000000" w:rsidRPr="00000000" w:rsidDel="00000000">
        <w:rPr>
          <w:rtl w:val="0"/>
        </w:rPr>
        <w:t xml:space="preserve"> apmērā, ko veido Eiropas Reģionālās attīstības fonda finansējums 8 976 000 </w:t>
      </w:r>
      <w:r w:rsidR="00000000" w:rsidRPr="00000000" w:rsidDel="00000000">
        <w:rPr>
          <w:i w:val="1"/>
          <w:rtl w:val="0"/>
        </w:rPr>
        <w:t xml:space="preserve">euro</w:t>
      </w:r>
      <w:r w:rsidR="00000000" w:rsidRPr="00000000" w:rsidDel="00000000">
        <w:rPr>
          <w:rtl w:val="0"/>
        </w:rPr>
        <w:t xml:space="preserve"> apmērā un valsts budžeta līdzfinansējums 1 584 002 </w:t>
      </w:r>
      <w:r w:rsidR="00000000" w:rsidRPr="00000000" w:rsidDel="00000000">
        <w:rPr>
          <w:i w:val="1"/>
          <w:rtl w:val="0"/>
        </w:rPr>
        <w:t xml:space="preserve">euro</w:t>
      </w:r>
      <w:r w:rsidR="00000000" w:rsidRPr="00000000" w:rsidDel="00000000">
        <w:rPr>
          <w:rtl w:val="0"/>
        </w:rPr>
        <w:t xml:space="preserve"> apmērā, nodrošina no Kohēzijas politikai 2014.–2020. gada plānošanas periodā (</w:t>
      </w:r>
      <w:r w:rsidR="00000000" w:rsidRPr="00000000" w:rsidDel="00000000">
        <w:rPr>
          <w:i w:val="1"/>
          <w:rtl w:val="0"/>
        </w:rPr>
        <w:t xml:space="preserve">REACT-EU</w:t>
      </w:r>
      <w:r w:rsidR="00000000" w:rsidRPr="00000000" w:rsidDel="00000000">
        <w:rPr>
          <w:rtl w:val="0"/>
        </w:rPr>
        <w:t xml:space="preserve">) paredzētā finansējuma, tai skaitā: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2021. gada piešķīrums šo noteikumu </w:t>
      </w:r>
      <w:r w:rsidR="00000000" w:rsidRPr="00000000" w:rsidDel="00000000">
        <w:rPr>
          <w:rtl w:val="0"/>
        </w:rPr>
        <w:t xml:space="preserve">16.1.</w:t>
      </w:r>
      <w:r w:rsidR="00000000" w:rsidRPr="00000000" w:rsidDel="00000000">
        <w:rPr>
          <w:rtl w:val="0"/>
        </w:rPr>
        <w:t xml:space="preserve"> apakšpunktā minētās darbības īstenošanai ir 8 152 523 </w:t>
      </w:r>
      <w:r w:rsidR="00000000" w:rsidRPr="00000000" w:rsidDel="00000000">
        <w:rPr>
          <w:i w:val="1"/>
          <w:rtl w:val="0"/>
        </w:rPr>
        <w:t xml:space="preserve">euro</w:t>
      </w:r>
      <w:r w:rsidR="00000000" w:rsidRPr="00000000" w:rsidDel="00000000">
        <w:rPr>
          <w:rtl w:val="0"/>
        </w:rPr>
        <w:t xml:space="preserve">, ko veido Eiropas Reģionālās attīstības fonda finansējums – 6 929 644 </w:t>
      </w:r>
      <w:r w:rsidR="00000000" w:rsidRPr="00000000" w:rsidDel="00000000">
        <w:rPr>
          <w:i w:val="1"/>
          <w:rtl w:val="0"/>
        </w:rPr>
        <w:t xml:space="preserve">euro</w:t>
      </w:r>
      <w:r w:rsidR="00000000" w:rsidRPr="00000000" w:rsidDel="00000000">
        <w:rPr>
          <w:rtl w:val="0"/>
        </w:rPr>
        <w:t xml:space="preserve"> un valsts budžeta līdzfinansējums – 1 222 879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2022. gada piešķīrums šo noteikumu </w:t>
      </w:r>
      <w:r w:rsidR="00000000" w:rsidRPr="00000000" w:rsidDel="00000000">
        <w:rPr>
          <w:rtl w:val="0"/>
        </w:rPr>
        <w:t xml:space="preserve">16.1.</w:t>
      </w:r>
      <w:r w:rsidR="00000000" w:rsidRPr="00000000" w:rsidDel="00000000">
        <w:rPr>
          <w:rtl w:val="0"/>
        </w:rPr>
        <w:t xml:space="preserve"> apakšpunktā minētās darbības īstenošanai ir 2 407 479 </w:t>
      </w:r>
      <w:r w:rsidR="00000000" w:rsidRPr="00000000" w:rsidDel="00000000">
        <w:rPr>
          <w:i w:val="1"/>
          <w:rtl w:val="0"/>
        </w:rPr>
        <w:t xml:space="preserve">euro</w:t>
      </w:r>
      <w:r w:rsidR="00000000" w:rsidRPr="00000000" w:rsidDel="00000000">
        <w:rPr>
          <w:rtl w:val="0"/>
        </w:rPr>
        <w:t xml:space="preserve">, ko veido Eiropas Reģionālās attīstības fonda finansējums – 2 046 356 </w:t>
      </w:r>
      <w:r w:rsidR="00000000" w:rsidRPr="00000000" w:rsidDel="00000000">
        <w:rPr>
          <w:i w:val="1"/>
          <w:rtl w:val="0"/>
        </w:rPr>
        <w:t xml:space="preserve">euro</w:t>
      </w:r>
      <w:r w:rsidR="00000000" w:rsidRPr="00000000" w:rsidDel="00000000">
        <w:rPr>
          <w:rtl w:val="0"/>
        </w:rPr>
        <w:t xml:space="preserve"> un valsts budžeta līdzfinansējums – 361 123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Maksimālais attiecināmais Eiropas Reģionālās attīstības fonda finansējuma apmērs nepārsniedz 85 procentus no šo noteikumu </w:t>
      </w:r>
      <w:r w:rsidR="00000000" w:rsidRPr="00000000" w:rsidDel="00000000">
        <w:rPr>
          <w:rtl w:val="0"/>
        </w:rPr>
        <w:t xml:space="preserve">7.</w:t>
      </w:r>
      <w:r w:rsidR="00000000" w:rsidRPr="00000000" w:rsidDel="00000000">
        <w:rPr>
          <w:rtl w:val="0"/>
        </w:rPr>
        <w:t xml:space="preserve"> punktā minētā Eiropas Reģionālās attīstības fonda un valsts budžeta finansējuma kopsummas.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Prasības projekta iesniedzējam un sadarbības partnerim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iesniedzējs pasākuma ietvaros ir Izglītības un zinātnes ministrija, kas pēc projekta iesnieguma apstiprināšanas kļūst par finansējuma saņēmēju.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iesniedzējs sagatavo un uzaicinājumā noteiktajā termiņā iesniedz projekta iesniegumu sadarbības iestādē saskaņā ar projekta iesniegumu atlases nolikuma prasībām. Iesniegumu iesniedz Kohēzijas politikas fondu vadības informācijas sistēmas 2014.–2020. gadam elektroniskajā vidē.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Finansējuma saņēmējam projekta īstenošanā ir tiesības piesaistīt sadarbības partnerus: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izglītības satura centru kā valsts pārvaldes iestādi, kas ir atbildīga par mācību satura izstrādi un tā īstenošanas pārraudzību;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tiešās pārvaldes iestādi, kas ir vispārējās vai profesionālās izglītības iestādes dibinātājs;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iesniedzējam ir pienākums projekta iesniegumā pamatot sadarbības partneru izvēli, norādot sadarbības partneru nepieciešamību un to iesaisti atbalstāmo darbību īstenošanā.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Finansējuma saņēmējs pēc projekta iesnieguma apstiprināšanas ar sadarbības partneriem slēdz sadarbības līgumu, kurā iekļauj informāciju saskaņā ar normatīvo aktu par kārtību, kādā Eiropas Savienības struktūrfondu un Kohēzijas fonda vadībā iesaistītās institūcijas nodrošina plānošanas dokumentu sagatavošanu un šo fondu ieviešanu 2014.–2020. gada plānošanas periodā, kā arī vismaz šādus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mērķus un principus;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īstenošanas un rezultātu sasniegšanas kārtību;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finanšu plūsmas nodrošināšanas kārtību (šo noteikumu 11.1. punktā minētajam sadarbības partnerim);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16.1.</w:t>
      </w:r>
      <w:r w:rsidR="00000000" w:rsidRPr="00000000" w:rsidDel="00000000">
        <w:rPr>
          <w:rtl w:val="0"/>
        </w:rPr>
        <w:t xml:space="preserve"> apakšpunktā minētās darbības īstenošanas daļu katram šo noteikumu </w:t>
      </w:r>
      <w:r w:rsidR="00000000" w:rsidRPr="00000000" w:rsidDel="00000000">
        <w:rPr>
          <w:rtl w:val="0"/>
        </w:rPr>
        <w:t xml:space="preserve">11.2.</w:t>
      </w:r>
      <w:r w:rsidR="00000000" w:rsidRPr="00000000" w:rsidDel="00000000">
        <w:rPr>
          <w:rtl w:val="0"/>
        </w:rPr>
        <w:t xml:space="preserve"> un </w:t>
      </w:r>
      <w:r w:rsidR="00000000" w:rsidRPr="00000000" w:rsidDel="00000000">
        <w:rPr>
          <w:rtl w:val="0"/>
        </w:rPr>
        <w:t xml:space="preserve">11.3.</w:t>
      </w:r>
      <w:r w:rsidR="00000000" w:rsidRPr="00000000" w:rsidDel="00000000">
        <w:rPr>
          <w:rtl w:val="0"/>
        </w:rPr>
        <w:t xml:space="preserve"> apakšpunktā minētajam sadarbības partnerim;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metodiskā atbalsta vienības izveidi (attiecināms uz šo noteikumu </w:t>
      </w:r>
      <w:r w:rsidR="00000000" w:rsidRPr="00000000" w:rsidDel="00000000">
        <w:rPr>
          <w:rtl w:val="0"/>
        </w:rPr>
        <w:t xml:space="preserve">11.1.</w:t>
      </w:r>
      <w:r w:rsidR="00000000" w:rsidRPr="00000000" w:rsidDel="00000000">
        <w:rPr>
          <w:rtl w:val="0"/>
        </w:rPr>
        <w:t xml:space="preserve"> apakšpunktā minēto sadarbības partneri), kas sniedz metodisku un konsultatīvu atbalstu šo noteikumu </w:t>
      </w:r>
      <w:r w:rsidR="00000000" w:rsidRPr="00000000" w:rsidDel="00000000">
        <w:rPr>
          <w:rtl w:val="0"/>
        </w:rPr>
        <w:t xml:space="preserve">11.2.</w:t>
      </w:r>
      <w:r w:rsidR="00000000" w:rsidRPr="00000000" w:rsidDel="00000000">
        <w:rPr>
          <w:rtl w:val="0"/>
        </w:rPr>
        <w:t xml:space="preserve"> un </w:t>
      </w:r>
      <w:r w:rsidR="00000000" w:rsidRPr="00000000" w:rsidDel="00000000">
        <w:rPr>
          <w:rtl w:val="0"/>
        </w:rPr>
        <w:t xml:space="preserve">11.3.</w:t>
      </w:r>
      <w:r w:rsidR="00000000" w:rsidRPr="00000000" w:rsidDel="00000000">
        <w:rPr>
          <w:rtl w:val="0"/>
        </w:rPr>
        <w:t xml:space="preserve"> apakšpunktā minētajiem sadarbības partneriem un to dibinātajām izglītības iestādēm izglītības procesa digitalizācijas īstenošanai un mērķtiecīgai IT risinājumu izmantošanai mācību procesā atbilstoši šo noteikumu </w:t>
      </w:r>
      <w:r w:rsidR="00000000" w:rsidRPr="00000000" w:rsidDel="00000000">
        <w:rPr>
          <w:rtl w:val="0"/>
        </w:rPr>
        <w:t xml:space="preserve">16.2.</w:t>
      </w:r>
      <w:r w:rsidR="00000000" w:rsidRPr="00000000" w:rsidDel="00000000">
        <w:rPr>
          <w:rtl w:val="0"/>
        </w:rPr>
        <w:t xml:space="preserve"> apakšpunktam;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citas saistības projekta rezultātu efektīvai izmantošanai (attiecināms uz šo noteikumu </w:t>
      </w:r>
      <w:r w:rsidR="00000000" w:rsidRPr="00000000" w:rsidDel="00000000">
        <w:rPr>
          <w:rtl w:val="0"/>
        </w:rPr>
        <w:t xml:space="preserve">11.2.</w:t>
      </w:r>
      <w:r w:rsidR="00000000" w:rsidRPr="00000000" w:rsidDel="00000000">
        <w:rPr>
          <w:rtl w:val="0"/>
        </w:rPr>
        <w:t xml:space="preserve"> un </w:t>
      </w:r>
      <w:r w:rsidR="00000000" w:rsidRPr="00000000" w:rsidDel="00000000">
        <w:rPr>
          <w:rtl w:val="0"/>
        </w:rPr>
        <w:t xml:space="preserve">11.3.</w:t>
      </w:r>
      <w:r w:rsidR="00000000" w:rsidRPr="00000000" w:rsidDel="00000000">
        <w:rPr>
          <w:rtl w:val="0"/>
        </w:rPr>
        <w:t xml:space="preserve"> apakšpunktā minētajiem sadarbības partneriem),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izglītības digitalizācijas procesu vadītāju, kas izstrādā un īsteno izglītības iestāžu digitalizācijas plānu iegādātā IT aprīkojuma efektīvam izmantojumam;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metodisko atbalstu izglītības iestādēm un pedagogiem mērķtiecīgai IT aprīkojuma lietošanai;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izstrādā projekta ietvaros iegādātā IT aprīkojuma izmantošanas un pārvaldības modeli, tai skaitā tiek nodrošināts tehniskā atbalsta darbinieks IT aprīkojuma pārvaldības un IT infrastruktūras darbības organizatoriskam un tehniskam atbalstam;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projekta ietvaros iegādātā IT aprīkojuma apdrošināšanu, uzturēšanu, apkopi un ilgtspēju;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sankcijas, ja netiek izpildītas sadarbības līgumā minētās saistības.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Finansējuma saņēmējs ir atbildīgs par sadarbības partneru pienākumu izpildi projekta īstenošanā un sadarbības partnera īstenotajām funkcijām projektā, tai skaitā novēršot dubultā finansējuma risku.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Atbalsts šo noteikumu </w:t>
      </w:r>
      <w:r w:rsidR="00000000" w:rsidRPr="00000000" w:rsidDel="00000000">
        <w:rPr>
          <w:rtl w:val="0"/>
        </w:rPr>
        <w:t xml:space="preserve">16.1.</w:t>
      </w:r>
      <w:r w:rsidR="00000000" w:rsidRPr="00000000" w:rsidDel="00000000">
        <w:rPr>
          <w:rtl w:val="0"/>
        </w:rPr>
        <w:t xml:space="preserve"> apakšpunktā minētās darbības ietvaros tiek sniegts proporcionāli izglītojamo skaitam izglītības iestādē 7.–9. klasē atbilstoši Valsts izglītības informācijas sistēmas datiem uz 2021. gada 1. septembri.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Atbalstāmās darbības un attiecināmās izmaksas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Pasākuma ietvaros atbalstāmas šādas darbības: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mācību procesa nodrošināšanai nepieciešamās portatīvās datortehnikas iegāde;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metodiskais un konsultatīvais atbalsts pašvaldībām un valsts dibinātajām izglītības iestādēm izglītības procesa digitalizācijas īstenošanai, mērķtiecīgai IT risinājumu un aprīkojuma pārvaldībai un izmantošanai mācību procesā;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vadība un īstenošana;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īstenošanas informācijas un publicitātes pasākumi.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Finansējuma saņēmējs un sadarbības partneri projekta īstenošanai nepieciešamo preču un pakalpojumu iegādi veic saskaņā ar publisko iepirkumu reglamentējošiem normatīvajiem aktiem, īstenojot atklātu, pārredzamu, nediskriminējošu un konkurenci nodrošinošu konkursa procedūru. Atbalstāma ir vides prasību integrācija preču un pakalpojumu iepirkumos (zaļais publiskais iepirkums).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16.1.</w:t>
      </w:r>
      <w:r w:rsidR="00000000" w:rsidRPr="00000000" w:rsidDel="00000000">
        <w:rPr>
          <w:rtl w:val="0"/>
        </w:rPr>
        <w:t xml:space="preserve"> apakšpunktā minēto atbalstāmo darbību, mācību procesa nodrošināšanai nepieciešamās portatīvās datortehnikas iegādei Izglītības un zinātnes ministrija izveido Elektroniskās iepirkumu sistēmas iepirkuma katalogu un veic pasūtījumu sadarbībā ar pašvaldībām, kas līdz 2022. gada 1. jūlijam ir noslēgušas sadarbības līgumu. Valsts izglītības satura centrs sekmē šo procesu un ir atbildīgs par šo noteikumu </w:t>
      </w:r>
      <w:r w:rsidR="00000000" w:rsidRPr="00000000" w:rsidDel="00000000">
        <w:rPr>
          <w:rtl w:val="0"/>
        </w:rPr>
        <w:t xml:space="preserve">16.2.</w:t>
      </w:r>
      <w:r w:rsidR="00000000" w:rsidRPr="00000000" w:rsidDel="00000000">
        <w:rPr>
          <w:rtl w:val="0"/>
        </w:rPr>
        <w:t xml:space="preserve"> apakšpunktā minētās darbības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Projekta ietvaros ir atbalstāmas darbības, kas minētas šo noteikumu </w:t>
      </w:r>
      <w:r w:rsidR="00000000" w:rsidRPr="00000000" w:rsidDel="00000000">
        <w:rPr>
          <w:rtl w:val="0"/>
        </w:rPr>
        <w:t xml:space="preserve">16.</w:t>
      </w:r>
      <w:r w:rsidR="00000000" w:rsidRPr="00000000" w:rsidDel="00000000">
        <w:rPr>
          <w:rtl w:val="0"/>
        </w:rPr>
        <w:t xml:space="preserve"> punktā un sekmē pasākuma mērķa un uzraudzības rādītāju sasniegšanu, risinot Izglītības attīstības pamatnostādnēs 2021.–2027. gadam noteiktos izaicinājumus un problēmas.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Pasākuma ietvaros plāno šādus izmaksu veidus: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paredzētas projekta darbību īstenošanai un tieši saistītas ar projekta mērķu sasniegšanu, un šī saistība ir skaidri saprotama un pierādāma;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atbalsta un nodrošina atbilstošus apstākļus projekta veicamo darbību īstenošanai un projekta rezultātu sasniegšanai.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Tiešās attiecināmās izmaksas ietver šādas izmaksu pozīcijas: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personāla izmaksas (izņemot virsstundas) saskaņā ar Valsts un pašvaldību institūciju amatpersonu un darbinieku atlīdzības likumu: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projekta vadības un īstenošanas personāla atlīdzības izmaksas (izņemot virsstundas) šo noteikumu </w:t>
      </w:r>
      <w:r w:rsidR="00000000" w:rsidRPr="00000000" w:rsidDel="00000000">
        <w:rPr>
          <w:rtl w:val="0"/>
        </w:rPr>
        <w:t xml:space="preserve">16.3.</w:t>
      </w:r>
      <w:r w:rsidR="00000000" w:rsidRPr="00000000" w:rsidDel="00000000">
        <w:rPr>
          <w:rtl w:val="0"/>
        </w:rPr>
        <w:t xml:space="preserve"> apakšpunktā minēto atbalstāmo darbību īstenošanai;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11.1.</w:t>
      </w:r>
      <w:r w:rsidR="00000000" w:rsidRPr="00000000" w:rsidDel="00000000">
        <w:rPr>
          <w:rtl w:val="0"/>
        </w:rPr>
        <w:t xml:space="preserve"> apakšpunktā minētā sadarbības partnera projekta īstenošanas personāla atlīdzības izmaksas šo noteikumu </w:t>
      </w:r>
      <w:r w:rsidR="00000000" w:rsidRPr="00000000" w:rsidDel="00000000">
        <w:rPr>
          <w:rtl w:val="0"/>
        </w:rPr>
        <w:t xml:space="preserve">16.2.</w:t>
      </w:r>
      <w:r w:rsidR="00000000" w:rsidRPr="00000000" w:rsidDel="00000000">
        <w:rPr>
          <w:rtl w:val="0"/>
        </w:rPr>
        <w:t xml:space="preserve"> apakšpunktā minētās darbības īstenošanai;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mācību procesa nodrošināšanai nepieciešamās portatīvās datortehnikas un programmatūras iegādes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iekšzemes komandējumu un darba braucienu izmaksas finansējuma saņēmēja projekta vadības un īstenošanas personālam šo noteikumu </w:t>
      </w:r>
      <w:r w:rsidR="00000000" w:rsidRPr="00000000" w:rsidDel="00000000">
        <w:rPr>
          <w:rtl w:val="0"/>
        </w:rPr>
        <w:t xml:space="preserve">16.1.</w:t>
      </w:r>
      <w:r w:rsidR="00000000" w:rsidRPr="00000000" w:rsidDel="00000000">
        <w:rPr>
          <w:rtl w:val="0"/>
        </w:rPr>
        <w:t xml:space="preserve"> un </w:t>
      </w:r>
      <w:r w:rsidR="00000000" w:rsidRPr="00000000" w:rsidDel="00000000">
        <w:rPr>
          <w:rtl w:val="0"/>
        </w:rPr>
        <w:t xml:space="preserve">16.3.</w:t>
      </w:r>
      <w:r w:rsidR="00000000" w:rsidRPr="00000000" w:rsidDel="00000000">
        <w:rPr>
          <w:rtl w:val="0"/>
        </w:rPr>
        <w:t xml:space="preserve"> apakšpunktā minēto atbalstāmo darbību īstenošanai un sadarbības partnera īstenošanas personālam šo noteikumu </w:t>
      </w:r>
      <w:r w:rsidR="00000000" w:rsidRPr="00000000" w:rsidDel="00000000">
        <w:rPr>
          <w:rtl w:val="0"/>
        </w:rPr>
        <w:t xml:space="preserve">16.2.</w:t>
      </w:r>
      <w:r w:rsidR="00000000" w:rsidRPr="00000000" w:rsidDel="00000000">
        <w:rPr>
          <w:rtl w:val="0"/>
        </w:rPr>
        <w:t xml:space="preserve"> apakšpunktā minēto atbalstāmo darbību īstenošanai. Iekšzemes komandējumu izmaksas tiek segtas atbilstoši Finanšu ministrijas metodikā "Vienas vienības izmaksu standarta likmes aprēķina un piemērošanas metodika iekšzemes komandējumu izmaksām darbības programmas "Izaugsme un nodarbinātība" īstenošanai" iekļautajiem nosacījumiem;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ārvalstu komandējumu izmaksas atbilstoši normatīvajiem aktiem, kas nosaka kārtību, kādā atlīdzināmi ar komandējumiem saistītie izdevumi, finansējuma saņēmēja un sadarbības partnera īstenošanas personālam šo noteikumu </w:t>
      </w:r>
      <w:r w:rsidR="00000000" w:rsidRPr="00000000" w:rsidDel="00000000">
        <w:rPr>
          <w:rtl w:val="0"/>
        </w:rPr>
        <w:t xml:space="preserve">16.2.</w:t>
      </w:r>
      <w:r w:rsidR="00000000" w:rsidRPr="00000000" w:rsidDel="00000000">
        <w:rPr>
          <w:rtl w:val="0"/>
        </w:rPr>
        <w:t xml:space="preserve"> apakšpunktā minēto atbalstāmo darbību īstenošanai;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transporta izmaksas (maksa par degvielu, transportlīdzekļa noma, transporta pakalpojumu pirkšana, sabiedriskā transporta izmantošana, izņemot darbiniekam piederoša personiskā transportlīdzekļa izmantošanas kompensāciju par nobraukto kilometru) finansējuma saņēmēja projekta vadības un īstenošanas personālam šo noteikumu </w:t>
      </w:r>
      <w:r w:rsidR="00000000" w:rsidRPr="00000000" w:rsidDel="00000000">
        <w:rPr>
          <w:rtl w:val="0"/>
        </w:rPr>
        <w:t xml:space="preserve">16.1.</w:t>
      </w:r>
      <w:r w:rsidR="00000000" w:rsidRPr="00000000" w:rsidDel="00000000">
        <w:rPr>
          <w:rtl w:val="0"/>
        </w:rPr>
        <w:t xml:space="preserve"> un </w:t>
      </w:r>
      <w:r w:rsidR="00000000" w:rsidRPr="00000000" w:rsidDel="00000000">
        <w:rPr>
          <w:rtl w:val="0"/>
        </w:rPr>
        <w:t xml:space="preserve">16.3.</w:t>
      </w:r>
      <w:r w:rsidR="00000000" w:rsidRPr="00000000" w:rsidDel="00000000">
        <w:rPr>
          <w:rtl w:val="0"/>
        </w:rPr>
        <w:t xml:space="preserve"> apakšpunktā minēto atbalstāmo darbību īstenošanai un sadarbības partnera īstenošanas personālam šo noteikumu </w:t>
      </w:r>
      <w:r w:rsidR="00000000" w:rsidRPr="00000000" w:rsidDel="00000000">
        <w:rPr>
          <w:rtl w:val="0"/>
        </w:rPr>
        <w:t xml:space="preserve">16.2.</w:t>
      </w:r>
      <w:r w:rsidR="00000000" w:rsidRPr="00000000" w:rsidDel="00000000">
        <w:rPr>
          <w:rtl w:val="0"/>
        </w:rPr>
        <w:t xml:space="preserve"> apakšpunktā minēto atbalstāmo darbību īstenošanai. Degvielas izmaksas vieglajam transportlīdzeklim un reģionālās starppilsētu nozīmes un reģionālās vietējas nozīmes sabiedriskā transporta izmaksas tiek segtas atbilstoši Finanšu ministrijas metodikā "Vienas vienības izmaksu standarta likmes aprēķina un piemērošanas metodika 1 km izmaksām darbības programmas "Izaugsme un nodarbinātība" īstenošanai" iekļautajiem nosacījumiem;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veselības apdrošināšanas izmaksas un obligāto veselības pārbaužu izmaksas finansējuma saņēmēja projekta vadības un finansējuma saņēmēja un šo noteikumu </w:t>
      </w:r>
      <w:r w:rsidR="00000000" w:rsidRPr="00000000" w:rsidDel="00000000">
        <w:rPr>
          <w:rtl w:val="0"/>
        </w:rPr>
        <w:t xml:space="preserve">11.1.</w:t>
      </w:r>
      <w:r w:rsidR="00000000" w:rsidRPr="00000000" w:rsidDel="00000000">
        <w:rPr>
          <w:rtl w:val="0"/>
        </w:rPr>
        <w:t xml:space="preserve"> apakšpunktā minētajam sadarbības partnera projekta īstenošanas personālam, ja minētais personāls ir nodarbināts normālo darba laiku. Veselības apdrošināšanas izmaksas attiecināmas tikai uz periodu, kad minētais personāls ir nodarbināts projektā;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pakalpojumu un piegādes izmaksas finansējuma saņēmējam šo noteikumu </w:t>
      </w:r>
      <w:r w:rsidR="00000000" w:rsidRPr="00000000" w:rsidDel="00000000">
        <w:rPr>
          <w:rtl w:val="0"/>
        </w:rPr>
        <w:t xml:space="preserve">16.1.</w:t>
      </w:r>
      <w:r w:rsidR="00000000" w:rsidRPr="00000000" w:rsidDel="00000000">
        <w:rPr>
          <w:rtl w:val="0"/>
        </w:rPr>
        <w:t xml:space="preserve"> un </w:t>
      </w:r>
      <w:r w:rsidR="00000000" w:rsidRPr="00000000" w:rsidDel="00000000">
        <w:rPr>
          <w:rtl w:val="0"/>
        </w:rPr>
        <w:t xml:space="preserve">16.3.</w:t>
      </w:r>
      <w:r w:rsidR="00000000" w:rsidRPr="00000000" w:rsidDel="00000000">
        <w:rPr>
          <w:rtl w:val="0"/>
        </w:rPr>
        <w:t xml:space="preserve"> apakšpunktā un šo noteikumu </w:t>
      </w:r>
      <w:r w:rsidR="00000000" w:rsidRPr="00000000" w:rsidDel="00000000">
        <w:rPr>
          <w:rtl w:val="0"/>
        </w:rPr>
        <w:t xml:space="preserve">11.1.</w:t>
      </w:r>
      <w:r w:rsidR="00000000" w:rsidRPr="00000000" w:rsidDel="00000000">
        <w:rPr>
          <w:rtl w:val="0"/>
        </w:rPr>
        <w:t xml:space="preserve"> apakšpunktā minētajam sadarbības partnerim šo noteikumu </w:t>
      </w:r>
      <w:r w:rsidR="00000000" w:rsidRPr="00000000" w:rsidDel="00000000">
        <w:rPr>
          <w:rtl w:val="0"/>
        </w:rPr>
        <w:t xml:space="preserve">16.2.</w:t>
      </w:r>
      <w:r w:rsidR="00000000" w:rsidRPr="00000000" w:rsidDel="00000000">
        <w:rPr>
          <w:rtl w:val="0"/>
        </w:rPr>
        <w:t xml:space="preserve"> apakšpunktā minēto atbalstāmo darbību īstenošanai, tai skaitā tulkošanas, ekspertīzes un konsultāciju pakalpojumu, ārvalstu ekspertu, ietekmes izvērtējuma un monitoringa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informatīvo, mācību un metodisko materiālu izstrādes, tulkošanas, adaptācijas, sagatavošanas publicēšanai un publicēšanas izmaksas šo noteikumu </w:t>
      </w:r>
      <w:r w:rsidR="00000000" w:rsidRPr="00000000" w:rsidDel="00000000">
        <w:rPr>
          <w:rtl w:val="0"/>
        </w:rPr>
        <w:t xml:space="preserve">16.2.</w:t>
      </w:r>
      <w:r w:rsidR="00000000" w:rsidRPr="00000000" w:rsidDel="00000000">
        <w:rPr>
          <w:rtl w:val="0"/>
        </w:rPr>
        <w:t xml:space="preserve"> apakšpunktā minētās darbības īstenošanai;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pedagogiem, izglītības iestāžu un pašvaldību speciālistiem un darbiniekiem paredzētu informatīvu un mācību semināru, pieredzes apmaiņas pasākumu organizēšana un nodrošināšana, kā arī profesionālās kompetences pilnveides programmu izstrāde un īstenošana par izglītības procesa digitalizācijas īstenošanu un ieviešanu šo noteikumu </w:t>
      </w:r>
      <w:r w:rsidR="00000000" w:rsidRPr="00000000" w:rsidDel="00000000">
        <w:rPr>
          <w:rtl w:val="0"/>
        </w:rPr>
        <w:t xml:space="preserve">16.2.</w:t>
      </w:r>
      <w:r w:rsidR="00000000" w:rsidRPr="00000000" w:rsidDel="00000000">
        <w:rPr>
          <w:rtl w:val="0"/>
        </w:rPr>
        <w:t xml:space="preserve"> apakšpunktā minēto atbalstāmo darbību īstenošanai;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informācijas un publicitātes pasākumu izmaksas atbilstoši normatīvajiem aktiem par kārtību, kādā Eiropas Savienības struktūrfondu un Kohēzijas fonda ieviešanā 2014.–2020. gada plānošanas periodā nodrošināma komunikācijas un vizuālās identitātes prasību ievērošana, šo noteikumu </w:t>
      </w:r>
      <w:r w:rsidR="00000000" w:rsidRPr="00000000" w:rsidDel="00000000">
        <w:rPr>
          <w:rtl w:val="0"/>
        </w:rPr>
        <w:t xml:space="preserve">16.4.</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Tiešajām projekta vadības personāla atlīdzības izmaksām ir šādi izmaksu ierobežojumi: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nepārsniedz 56 580 </w:t>
      </w:r>
      <w:r w:rsidR="00000000" w:rsidRPr="00000000" w:rsidDel="00000000">
        <w:rPr>
          <w:i w:val="1"/>
          <w:rtl w:val="0"/>
        </w:rPr>
        <w:t xml:space="preserve">euro</w:t>
      </w:r>
      <w:r w:rsidR="00000000" w:rsidRPr="00000000" w:rsidDel="00000000">
        <w:rPr>
          <w:rtl w:val="0"/>
        </w:rPr>
        <w:t xml:space="preserve"> gadā, ja tiešās attiecināmās izmaksas ir lielākas par pieciem miljoniem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nepārsniedz 24 426 </w:t>
      </w:r>
      <w:r w:rsidR="00000000" w:rsidRPr="00000000" w:rsidDel="00000000">
        <w:rPr>
          <w:i w:val="1"/>
          <w:rtl w:val="0"/>
        </w:rPr>
        <w:t xml:space="preserve">euro</w:t>
      </w:r>
      <w:r w:rsidR="00000000" w:rsidRPr="00000000" w:rsidDel="00000000">
        <w:rPr>
          <w:rtl w:val="0"/>
        </w:rPr>
        <w:t xml:space="preserve"> gadā, pieskaitot 0,64 procentus no projekta tiešajām attiecināmajām izmaksām, bet neieskaitot tiešās personāla izmaksas, ja tiešās attiecināmās izmaksas ir līdz pieciem miljoniem </w:t>
      </w:r>
      <w:r w:rsidR="00000000" w:rsidRPr="00000000" w:rsidDel="00000000">
        <w:rPr>
          <w:i w:val="1"/>
          <w:rtl w:val="0"/>
        </w:rPr>
        <w:t xml:space="preserve">euro</w:t>
      </w:r>
      <w:r w:rsidR="00000000" w:rsidRPr="00000000" w:rsidDel="00000000">
        <w:rPr>
          <w:rtl w:val="0"/>
        </w:rPr>
        <w:t xml:space="preserve"> (ieskaitot).</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Plānojot šo noteikumu </w:t>
      </w:r>
      <w:r w:rsidR="00000000" w:rsidRPr="00000000" w:rsidDel="00000000">
        <w:rPr>
          <w:rtl w:val="0"/>
        </w:rPr>
        <w:t xml:space="preserve">21.1.</w:t>
      </w:r>
      <w:r w:rsidR="00000000" w:rsidRPr="00000000" w:rsidDel="00000000">
        <w:rPr>
          <w:rtl w:val="0"/>
        </w:rPr>
        <w:t xml:space="preserve"> apakšpunktā minētās tiešās attiecināmās personāla izmaksas, finansējuma saņēmējs un sadarbības partneris veic darba laika uzskaiti par projekta vadības un īstenošanas personāla projekta ietvaros veiktajām funkcijām un nostrādāto laiku un nodrošina, ka personālam, kas nodarbināts: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pilnu darba laiku, nepilnu darba laiku vai daļlaiku ne mazāk kā 30 procentu apmērā no normālā darba laika, tiešajās attiecināmajās personāla izmaksās iekļauj darba algu, valsts sociālās apdrošināšanas obligātās iemaksas no apliekamajām attiecināmajām izmaksām, normatīvajos aktos darba tiesību un atlīdzības jomā noteiktās piemaksas un sociālo garantiju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daļlaiku mazāk nekā 30 procentu apmērā no normālā darba laika, atlīdzības izmaksas tiek veiktas saskaņā ar finansējuma saņēmēja un sadarbības partnera atalgojuma politikā noteikto stundas atlīdzības likmi, ņemot vērā projektā nostrādāto stundu skaitu. Tiešajās attiecināmajās personāla atlīdzības izmaksās iekļauj darbinieka darba algu un valsts sociālās apdrošināšanas obligātās iemaksas no apliekamajām attiecināmajām izmaksām, bet neiekļauj normatīvajos aktos darba tiesību un atlīdzības jomā noteiktās piemaksas un sociālo garantiju izmaksas.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20.2.</w:t>
      </w:r>
      <w:r w:rsidR="00000000" w:rsidRPr="00000000" w:rsidDel="00000000">
        <w:rPr>
          <w:rtl w:val="0"/>
        </w:rPr>
        <w:t xml:space="preserve"> apakšpunktā minētās netiešās attiecināmās izmaksas projektā plāno kā vienu izmaksu pozīciju, piemērojot netiešo izmaksu vienoto likmi 15 procentu apmērā no šo noteikumu </w:t>
      </w:r>
      <w:r w:rsidR="00000000" w:rsidRPr="00000000" w:rsidDel="00000000">
        <w:rPr>
          <w:rtl w:val="0"/>
        </w:rPr>
        <w:t xml:space="preserve">21.1.</w:t>
      </w:r>
      <w:r w:rsidR="00000000" w:rsidRPr="00000000" w:rsidDel="00000000">
        <w:rPr>
          <w:rtl w:val="0"/>
        </w:rPr>
        <w:t xml:space="preserve"> apakšpunktā minētajām tiešajām attiecināmajām personāla atlīdzības izmaksām, kas veiktas, pamatojoties uz darba līgumu vai rīkojumu par iecelšanu amatā.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Pievienotās vērtības nodoklis ir attiecināmās izmaksas, ja tas nav atgūstams atbilstoši Latvijas Republikas normatīvajiem aktiem nodokļu politikas jomā.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Pasākuma ietvaros izmaksas ir attiecināmas, ja tās atbilst šajos noteikumos minētajām izmaksu pozīcijām un radušās ne agrāk kā 2020. gada 1. februārī.</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 Pasākuma īstenošanas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īstenošanā finansējuma saņēmējs un sadarbības partneri ievēro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ka projektā plānotie darbi netiek finansēti vai līdzfinansēti, kā arī tos nav plānots finansēt vai līdzfinansēt no citiem valsts vai ārvalstu finanšu atbalsta instrumentiem;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informācijas un publicitātes pasākumus atbilstoši Eiropas Parlamenta un Padomes 2013. gada 17. decembra Regulai (ES)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w:t>
      </w:r>
      <w:r w:rsidR="00000000" w:rsidRPr="00000000" w:rsidDel="00000000">
        <w:rPr>
          <w:rtl w:val="0"/>
        </w:rPr>
        <w:t xml:space="preserve">1083/2006</w:t>
      </w:r>
      <w:r w:rsidR="00000000" w:rsidRPr="00000000" w:rsidDel="00000000">
        <w:rPr>
          <w:rtl w:val="0"/>
        </w:rPr>
        <w:t xml:space="preserve">, kā arī normatīvajiem aktiem par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savā tīmekļvietnē ne retāk kā reizi trijos mēnešos ievieto aktuālu informāciju par projekta īstenošanu;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projekta rezultātu ilgtspēju vismaz trīs gadus pēc noslēguma maksājuma saņemšanas.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Sadarbības iestādei ir tiesības vienpusēji atkāpties no vienošanās par projekta īstenošanu jebkurā no šādiem gadījumiem: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vienošanos par projekta īstenošanu, tai skaitā projekta īstenošana nenotiek atbilstoši projektā noteiktajiem termiņiem vai ir iestājušies citi apstākļi, kas negatīvi ietekmē vai var ietekmēt pasākuma mērķa un uzraudzības rādītāju sasniegšanu;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citos gadījumos, ko nosaka vienošanās par projekta īstenošanu.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Finansējuma saņēmējs projektu īsteno saskaņā ar noslēgto vienošanos par projekta īstenošanu, bet ne ilgāk kā līdz 2023. gada 31. decembrim.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Projekta īstenošanas vieta ir Latvijas Republikas teritorija.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22-TA-1061</w:t>
    </w:r>
    <w:r>
      <w:br/>
    </w:r>
    <w:r w:rsidR="00000000" w:rsidRPr="00000000" w:rsidDel="00000000">
      <w:rPr>
        <w:rtl w:val="0"/>
      </w:rPr>
      <w:t xml:space="preserve">Izdrukāts 30.07.2026. 00.07 - 1.0.VK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22-TA-1061</w:t>
    </w:r>
    <w:r>
      <w:br/>
    </w:r>
    <w:r w:rsidR="00000000" w:rsidRPr="00000000" w:rsidDel="00000000">
      <w:rPr>
        <w:rtl w:val="0"/>
      </w:rPr>
      <w:t xml:space="preserve">Izdrukāts 30.07.2026. 00.07 - 1.0.VK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noteikumu_konsolidētā_versija_22-TA-1061.docx</dc:title>
</cp:coreProperties>
</file>

<file path=docProps/custom.xml><?xml version="1.0" encoding="utf-8"?>
<Properties xmlns="http://schemas.openxmlformats.org/officeDocument/2006/custom-properties" xmlns:vt="http://schemas.openxmlformats.org/officeDocument/2006/docPropsVTypes"/>
</file>