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Kazino apmeklētāju reģistrācijas un kazino apmeklētāju reģistrā iekļaujamās informācijas apstrādes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Azartspēļu un izložu likuma</w:t>
      </w:r>
      <w:r w:rsidR="00000000" w:rsidRPr="00000000" w:rsidDel="00000000">
        <w:rPr>
          <w:rStyle w:val="paragraph"/>
          <w:i w:val="1"/>
          <w:rtl w:val="0"/>
        </w:rPr>
        <w:t xml:space="preserve"> 39.panta sesto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kazino apmeklētāju reģistrācijas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kazino apmeklētāju reģistrā iekļaujamās informācijas (turpmāk - informācija) uzglabāšanas, apkopošanas un tālāknodošanas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kazino apmeklētāju reģistru saistītus tehniskus un organizatoriskus pasākumus personas datu aizsardzības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Katra kazino apmeklētājus reģistrē atsevišķā kazino apmeklētāju reģistrā.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kazino apmeklētāju ir uzskatāma persona, kas kazino darba laikā atrodas telpā, kur tiek organizētas azartspēles, un attiecīgā persona nav šī kazino darbinieks.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Kazino apmeklētāju reģistrācija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Kazino apmeklētāju identitāti pārbauda un informāciju kazino apmeklētāju reģistrā ievada kazino darbinieks.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Kazino apmeklētājus reģistrē, izmantojot informācijas sistēmu, atbilstoši personas datu aizsardzības jomu regulējošo normatīvo aktu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pārbaudītu kazino apmeklētāja identitāti, attiecīgais kazino darbinieks lūdz viņu uzrādīt personu apliecinošu dokumentu vai ceļošanai derīgu dokumentu (ārzemniekiem). Ja kazino apmeklētājs neuzrāda attiecīgo dokumentu, viņu nereģistrē kazino apmeklētāju reģistrā un neielaiž kazino.</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Kazino apmeklētāja karte, kas ir reģistrēta kazino personas datu apstrādes sistēmā (kazino apmeklētāju reģistrā), ir uzskatāma par personu apliecinošu dokumentu.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Pirms kazino īpašnieka izdotas apmeklētāja kartes izsniegšanas kazino darbinieka pienākums ir pārbaudīt personas identitāti.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Kazino apmeklētāja karte ir derīga tikai attiecīgajam azartspēļu organizētājam, kas saņēmis kazino licenci (turpmāk - kazino īpašnieks), piederošajos kazino.</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Informācijas apkopošana un nodošana Valsts ieņēmumu dienestam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Katra mēneša pirmajā darbdienā kazino īpašnieks apkopo kazino apmeklētāju reģistrā iekļauto informāciju par iepriekšējo kalendāra mēnesi un nodod Valsts ieņēmumu dienestam (turpmāk – dienests).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Informāciju par kazino apmeklētājiem kazino īpašnieks nodod dienestam kā noteiktas struktūras teksta datni, izmantojot tehniskos informācijas nesējus. Informāciju dienestam nogādā kazino īpašnieka norīkots darbinieks personīgi.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Par katru kazino apmeklētāju dienestam nodod šādas ziņas: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un laiks, kad persona iegājusi kazino;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kazino apmeklētāja vārds, uzvārds un personas kods (personām, kurām personas kods netiek piešķirts, – personu apliecinoša dokumenta izdošanas datums, numurs un izdevējiestādes nosaukums);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kazino nosaukums un adrese;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kazino īpašnieka nosaukums un reģistrācijas numurs.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Pēc tam kad dienestam nodota kārtējā informācija, kazino dzēš iepriekšējā kalendāra mēnesī reģistrēto un kazino apmeklētāju reģistrā iekļauto informāciju. Kazino savām vajadzībām drīkst izmantot tikai statistiskas ziņas (piemēram, par personu skaitu, kas apmeklējušas kazino), pēc kurām nevar identificēt konkrētu kazino apmeklētāju.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Par informācijas pareizību ir atbildīgs kazino īpašnieks.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Informācijas glabāšana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Saņemot informāciju, dienests iesniedzēja klātbūtnē: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pārliecinās, vai iesniegtajos tehniskajos informācijas nesējos ir nepieciešamā informācija;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pārbauda, vai iesniegtā informācija satur šo noteikumu </w:t>
      </w:r>
      <w:r w:rsidR="00000000" w:rsidRPr="00000000" w:rsidDel="00000000">
        <w:rPr>
          <w:rtl w:val="0"/>
        </w:rPr>
        <w:t xml:space="preserve">12.</w:t>
      </w:r>
      <w:r w:rsidR="00000000" w:rsidRPr="00000000" w:rsidDel="00000000">
        <w:rPr>
          <w:rtl w:val="0"/>
        </w:rPr>
        <w:t xml:space="preserve"> punktā minētos ierakstus.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Saņemto informāciju dienests iekļauj centralizētajā kazino apmeklētāju reģistrā, kas ir valsts informācijas sistēma. Minētajā reģistrā tiek apstrādāti šo noteikumu </w:t>
      </w:r>
      <w:r w:rsidR="00000000" w:rsidRPr="00000000" w:rsidDel="00000000">
        <w:rPr>
          <w:rtl w:val="0"/>
        </w:rPr>
        <w:t xml:space="preserve">12.</w:t>
      </w:r>
      <w:r w:rsidR="00000000" w:rsidRPr="00000000" w:rsidDel="00000000">
        <w:rPr>
          <w:rtl w:val="0"/>
        </w:rPr>
        <w:t xml:space="preserve"> punktā minētie dati. Reģistra pārzinis ir dienests.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Informācijas tālāknodošana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Dienests ir tiesīgs nodot informāciju par kazino apmeklējuma faktu tiesībaizsardzības iestādēm un citām institūcijām normatīvajos aktos paredzētajos gadījumos un noteiktajā kārtībā pēc to rakstiska pieprasījuma.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Pēc pieprasījuma saņemšanas dienests sagatavo un izsniedz attiecīgu izziņu.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Izziņā sniedz informāciju tikai par to personu, kura minēta pieprasījumā. Izziņā norāda, kādus kazino un kad attiecīgā persona ir apmeklējusi tiesībaizsardzības iestādes norādītajā laikposmā, vai norāda, ka minētajā laikposmā persona kazino nav apmeklējusi.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Dienests ir atbildīgs, lai no informācijas saņemšanas brīža tajā netiktu izdarīti grozījumi un labojumi, kā arī lai netiktu pieļauta informācijas nozaudēšana (pilnīga vai daļēja), iznīcināšana vai nokļūšana trešo personu rīcībā.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Atzīt par spēku zaudējušiem Ministru kabineta 2002.gada 20.augusta noteikumus Nr.378 "Kazino apmeklētāju reģistrācijas un kazino apmeklētāju reģistrā iekļaujamās informācijas apstrādes kārtība" (Latvijas Vēstnesis, 2002, 119.nr.).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25-TA-2998</w:t>
    </w:r>
    <w:r>
      <w:br/>
    </w:r>
    <w:r w:rsidR="00000000" w:rsidRPr="00000000" w:rsidDel="00000000">
      <w:rPr>
        <w:rtl w:val="0"/>
      </w:rPr>
      <w:t xml:space="preserve">Izdrukāts 29.07.2026. 22.51 - 1.0.VK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25-TA-2998</w:t>
    </w:r>
    <w:r>
      <w:br/>
    </w:r>
    <w:r w:rsidR="00000000" w:rsidRPr="00000000" w:rsidDel="00000000">
      <w:rPr>
        <w:rtl w:val="0"/>
      </w:rPr>
      <w:t xml:space="preserve">Izdrukāts 29.07.2026. 22.51 - 1.0.VK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noteikumu_konsolidētā_versija_25-TA-2998.docx</dc:title>
</cp:coreProperties>
</file>

<file path=docProps/custom.xml><?xml version="1.0" encoding="utf-8"?>
<Properties xmlns="http://schemas.openxmlformats.org/officeDocument/2006/custom-properties" xmlns:vt="http://schemas.openxmlformats.org/officeDocument/2006/docPropsVTypes"/>
</file>