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Sākuma apkures enerģijas patēriņa aprēķinā izmantojamās norobežojošo konstrukciju siltuma caurlaidības koeficientu vērtības, W/(m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_header"/>
          <w:b w:val="1"/>
          <w:rtl w:val="0"/>
        </w:rPr>
        <w:t xml:space="preserve">K)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5688"/>
        <w:gridCol w:w="5688"/>
        <w:gridCol w:w="5688"/>
        <w:gridCol w:w="5688"/>
        <w:gridCol w:w="5688"/>
        <w:tblGridChange w:id="0">
          <w:tblGrid>
            <w:gridCol w:w="514"/>
            <w:gridCol w:w="3197"/>
            <w:gridCol w:w="5688"/>
            <w:gridCol w:w="5688"/>
            <w:gridCol w:w="5688"/>
            <w:gridCol w:w="5688"/>
            <w:gridCol w:w="568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Ēkas tips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Norobežojošā konstrukcija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sienas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jumti un bēniņi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grīdas uz grunts un pagrabi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logi un stiklotās un caurspīdīgās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durvis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Apkurināmas siltumnīcas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+8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0 līdz –8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un pārstrādes saimnieciskās darbības veicēju saldētavas (no –8 līdz –25 </w:t>
            </w:r>
            <w:r w:rsidR="00000000" w:rsidRPr="00000000" w:rsidDel="00000000">
              <w:rPr>
                <w:vertAlign w:val="superscript"/>
                <w:rtl w:val="0"/>
              </w:rPr>
              <w:t xml:space="preserve">o</w:t>
            </w:r>
            <w:r w:rsidR="00000000" w:rsidRPr="00000000" w:rsidDel="00000000">
              <w:rPr>
                <w:rtl w:val="0"/>
              </w:rPr>
              <w:t xml:space="preserve">C)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Vistu kūtis, cūku novietnes un ražošanas ēkas lauksaimniecības produktu pārstrādei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 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 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 – temperatūras faktors, ko aprēķina, izmantojot šādu formulu: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347"/>
        <w:gridCol w:w="706"/>
        <w:gridCol w:w="4347"/>
        <w:tblGridChange w:id="0">
          <w:tblGrid>
            <w:gridCol w:w="4347"/>
            <w:gridCol w:w="706"/>
            <w:gridCol w:w="43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(t</w:t>
            </w:r>
            <w:r w:rsidR="00000000" w:rsidRPr="00000000" w:rsidDel="00000000">
              <w:rPr>
                <w:vertAlign w:val="subscript"/>
                <w:rtl w:val="0"/>
              </w:rPr>
              <w:t xml:space="preserve">telpas</w:t>
            </w:r>
            <w:r w:rsidR="00000000" w:rsidRPr="00000000" w:rsidDel="00000000">
              <w:rPr>
                <w:rtl w:val="0"/>
              </w:rPr>
              <w:t xml:space="preserve"> – t</w:t>
            </w:r>
            <w:r w:rsidR="00000000" w:rsidRPr="00000000" w:rsidDel="00000000">
              <w:rPr>
                <w:vertAlign w:val="subscript"/>
                <w:rtl w:val="0"/>
              </w:rPr>
              <w:t xml:space="preserve">āra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telpas</w:t>
      </w:r>
      <w:r w:rsidR="00000000" w:rsidRPr="00000000" w:rsidDel="00000000">
        <w:rPr>
          <w:rtl w:val="0"/>
        </w:rPr>
        <w:t xml:space="preserve"> – telpas vidējā gaisa temperatūra apkures sezonā;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</w:t>
      </w:r>
      <w:r w:rsidR="00000000" w:rsidRPr="00000000" w:rsidDel="00000000">
        <w:rPr>
          <w:vertAlign w:val="subscript"/>
          <w:rtl w:val="0"/>
        </w:rPr>
        <w:t xml:space="preserve">āra</w:t>
      </w:r>
      <w:r w:rsidR="00000000" w:rsidRPr="00000000" w:rsidDel="00000000">
        <w:rPr>
          <w:rtl w:val="0"/>
        </w:rPr>
        <w:t xml:space="preserve"> – normatīvā āra gaisa temperatūra saskaņā ar Latvijas būvnormatīvu LBN 003-19 "Būvklimatoloģija".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noteikumu_konsolidētā_versija_p1_24-TA-760.docx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