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Nacionālās drošības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Nacionālās drošības likumā (Latvijas Republikas Saeimas un Ministru Kabineta Ziņotājs, 2001, 3. nr.; 2002, 1., 12. nr.; 2003, 12., 23. nr.; 2004, 9. nr.; 2005, 2., 10., 11. nr.; 2006, 1., 14., 24. nr.; 2007, 9., 10., 16. nr.; 2008, 11. nr.; 2009, 2., 15. nr.; Latvijas Vēstnesis, 2010, 76. nr.; 2013, 61. nr.; 2014, 105., 114. nr.; 2016, 48., 249. nr.; 2017, 64., 106., 132. nr.; 2018, 204. nr.; 2020, 240.A nr.; 2021, 104., 246. nr.; 2022, 41.A, 120., 204., 211.A nr.; 2024, 70.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nodrošināt valsts apdraudējuma situāciju novēršanas un pārvarēšanas pasākumu vadību, kā arī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sistēmas darbība balstās uz civilmilitāro sadarbību, kā arī sadarbību starp valsts varu un pārvaldi realizējošām institūcijām atkarībā no valsts apdraudējuma un krīzes veida, intensitātes un rakstura."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 panta 11. punktu pēc vārdiem "nacionālo drošību" ar vārdiem "tajā skaitā krīzes vadību".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pēc vārda "pasākumus" ar vārdiem "kā arī krīzes vadības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punktu pēc vārda "drošību" ar vārdiem "tajā skaitā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un 4.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saskaņo Krīzes vadības centra un ministru darbību nacionālās drošības, tajā skaitā krīzes vadības jomā;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organizē likumā noteikto ar nacionālo drošību, tajā skaitā krīzes vadību saistīto koncepciju un plānu izstrādi un izpildi;";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4., 6. un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atsevišķu uzdevumu izpildi Krīzes vadības centram, ministrijām, citām valsts institūcijām un pašvaldībām atbilstoši to kompetencei."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15.</w:t>
      </w:r>
      <w:r w:rsidR="00000000" w:rsidRPr="00000000" w:rsidDel="00000000">
        <w:rPr>
          <w:vertAlign w:val="superscript"/>
          <w:rtl w:val="0"/>
        </w:rPr>
        <w:t xml:space="preserve">3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3 </w:t>
      </w:r>
      <w:r w:rsidR="00000000" w:rsidRPr="00000000" w:rsidDel="00000000">
        <w:rPr>
          <w:b w:val="1"/>
          <w:rtl w:val="0"/>
        </w:rPr>
        <w:t xml:space="preserve">pants.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 ir Ministru prezidenta funkcionālā pārraudzībā esoša struktūrvienība Valsts kancelejas sastāvā, kas nodrošina krīzes vadības pasākumu plānošanu,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 vadītājs ir valsts civildienesta ierēdnis, kuru ieceļ amatā un atbrīvo no amata Valsts kancelejas direktors, saskaņojot ar Ministru prezidentu."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16. un 17.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piedalās sabiedriskās kārtības un drošības nodrošināšanā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valsts pārvaldes funkcijas, kuru izpilde likumā noteiktajā kārtībā nodota attiecīgajai pašvaldībai."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apdraudējuma </w:t>
      </w:r>
      <w:r w:rsidR="00000000" w:rsidRPr="00000000" w:rsidDel="00000000">
        <w:rPr>
          <w:b w:val="1"/>
          <w:rtl w:val="0"/>
        </w:rPr>
        <w:t xml:space="preserve">pārvarēšana un krīzes vadība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likumu ar 22.</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(līderības, struktūras, kultūras un kompetences), principu (pārvaldības, stratēģijas, risku novērtēšanas, lēmumu pieņemšanas, komunikācijas, ētikas un mācīšanās) un procesu (prognozēšanas, novērtēšanas, prevencijas, sagatavotības, reaģēšanas un atjaunošanas) plānošana, ieviešana, īstenošana un sistemātiska attīstīšana."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23.,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un 23.</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lemj par ministrijas, citas valsts institūcijas vai pašvaldības ierosinājumu pārņemt krīzes vadību, ja objektīvu apstākļu (ierobežotas pilnvaras, krīze skar vairākas nozares) dēļ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pilda Ministru prezidenta un Ministru kabineta pieņemtos lēmumus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sadarbībā ar kompetentajām institūcijām veic sistemātisku risku un draudu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īsteno pasākumu kopumu iespējamo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organizē un sadarbībā ar kompetentām institūcijām īsteno Ministru kabineta locekļu apmācību nacionālās drošības, tajā skaitā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sadarbojas ar citu valstu krīzes vadības centriem un starptautiskajām organizācijām, tajā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informē Ministru prezidentu par nepieciešamību sasaukt Ministru kabineta krīzes vadības sēdi un lemt par ministrijas, citas valsts institūcijas vai pašvaldības ierosinājumu pārņemt krīzes vadību, ja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pārņem krīzes vadību pēc Ministru kabineta krīzes vadības sēdē pieņemtā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to rīcībā esošo informāciju, kas nepieciešama nacionālās drošības, tajā skaitā krīzes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2 </w:t>
      </w:r>
      <w:r w:rsidR="00000000" w:rsidRPr="00000000" w:rsidDel="00000000">
        <w:rPr>
          <w:b w:val="1"/>
          <w:rtl w:val="0"/>
        </w:rPr>
        <w:t xml:space="preserve">pants. Ministriju un citu valsts institūciju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3 </w:t>
      </w:r>
      <w:r w:rsidR="00000000" w:rsidRPr="00000000" w:rsidDel="00000000">
        <w:rPr>
          <w:b w:val="1"/>
          <w:rtl w:val="0"/>
        </w:rPr>
        <w:t xml:space="preserve">pants. Pašvaldību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27. panta otrās daļas 1. un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izskata Ministru kabinets un Nacionālās drošības padome;".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30. panta otro daļu pēc vārda "izstrādā" ar vārdiem "Krīzes vadības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35. panta otro daļu pēc vārda "izstrādā" ar vārdiem "Ekonomikas ministrija".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pārejas noteikumus ar 30., 31. un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 attiecīgu grozījumu izdarīšanai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tajos lietotais nosaukums "Krīzes vadības padome" atbilst šajā likumā lietotajam nosaukumam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tajos lietotais nosaukums "Krīzes vadības padomes sekretariāts" atbilst šajā likumā lietotajam nosaukumam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Ministru kabinets sešu mēnešu laikā no šā likuma spēkā stāšanās dienas izdod šā likuma 23.</w:t>
      </w:r>
      <w:r w:rsidR="00000000" w:rsidRPr="00000000" w:rsidDel="00000000">
        <w:rPr>
          <w:vertAlign w:val="superscript"/>
          <w:rtl w:val="0"/>
        </w:rPr>
        <w:t xml:space="preserve">1</w:t>
      </w:r>
      <w:r w:rsidR="00000000" w:rsidRPr="00000000" w:rsidDel="00000000">
        <w:rPr>
          <w:rtl w:val="0"/>
        </w:rPr>
        <w:t xml:space="preserve"> panta trešās daļas 1. un 2.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Pašvaldības sešu mēnešu laikā no šā likuma spēkā stāšanās dienas izveido krīzes vadības struktūrvienību vai norīko krīzes vadības darbiniekus krīzes vadības pasākumu plānošanai, sagatavošanai un īstenošanai."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24-TA-2678</w:t>
    </w:r>
    <w:r>
      <w:br/>
    </w:r>
    <w:r w:rsidR="00000000" w:rsidRPr="00000000" w:rsidDel="00000000">
      <w:rPr>
        <w:rtl w:val="0"/>
      </w:rPr>
      <w:t xml:space="preserve">Izdrukāts 29.07.2026. 23.04 - 5.0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24-TA-2678</w:t>
    </w:r>
    <w:r>
      <w:br/>
    </w:r>
    <w:r w:rsidR="00000000" w:rsidRPr="00000000" w:rsidDel="00000000">
      <w:rPr>
        <w:rtl w:val="0"/>
      </w:rPr>
      <w:t xml:space="preserve">Izdrukāts 29.07.2026. 23.04 - 5.0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likumprojekts_(grozījumi)_24-TA-2678.docx</dc:title>
</cp:coreProperties>
</file>

<file path=docProps/custom.xml><?xml version="1.0" encoding="utf-8"?>
<Properties xmlns="http://schemas.openxmlformats.org/officeDocument/2006/custom-properties" xmlns:vt="http://schemas.openxmlformats.org/officeDocument/2006/docPropsVTypes"/>
</file>