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10. februārī (prot. Nr. 6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līdzdalības saglabāšanu valsts akciju sabiedrībā "Ceļu satiksmes drošības direkcija" un tās vispārējo stratēģisko mērķi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Publiskas personas kapitāla daļu un kapitālsabiedrību pārvaldības likuma</w:t>
      </w:r>
      <w:r w:rsidR="00000000" w:rsidRPr="00000000" w:rsidDel="00000000">
        <w:rPr>
          <w:rtl w:val="0"/>
        </w:rPr>
        <w:t xml:space="preserve"> 4. un 7. pantu un </w:t>
      </w:r>
      <w:r w:rsidR="00000000" w:rsidRPr="00000000" w:rsidDel="00000000">
        <w:rPr>
          <w:rtl w:val="0"/>
        </w:rPr>
        <w:t xml:space="preserve">Valsts pārvaldes iekārtas likuma</w:t>
      </w:r>
      <w:r w:rsidR="00000000" w:rsidRPr="00000000" w:rsidDel="00000000">
        <w:rPr>
          <w:rtl w:val="0"/>
        </w:rPr>
        <w:t xml:space="preserve"> 88. panta pirmās daļas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saglabāt valsts līdzdalību valsts akciju sabiedrībā "Ceļu satiksmes drošības direkcija" (reģistrācijas Nr. 40003345734);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valsts akciju sabiedrības "Ceļu satiksmes drošības direkcija" vispārējo stratēģisko mērķi – nodrošināt kvalitatīvu un inovatīvu ieguldījumu ilgtspējīgas satiksmes drošības paaugstināšanā, uzturēt un attīstīt transportlīdzekļu un iekšējo ūdeņu kuģošanas līdzekļu uzskaites un vadītāju kvalifikācijas pakalpojumus, transportlīdzekļu tehniskā stāvokļa apskates un kontroles pakalpojumus, kā arī uzturēt nozīmīgus ar satiksmes jomu saistītus infrastruktūras objektus.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spēku zaudējušu </w:t>
      </w:r>
      <w:r w:rsidR="00000000" w:rsidRPr="00000000" w:rsidDel="00000000">
        <w:rPr>
          <w:rtl w:val="0"/>
        </w:rPr>
        <w:t xml:space="preserve">Ministru kabineta 2021. gada 25. janvāra rīkojumu Nr. 49 "Par valsts akciju sabiedrības "Ceļu satiksmes drošības direkcija" vispārējo stratēģisko mērķi"</w:t>
      </w:r>
      <w:r w:rsidR="00000000" w:rsidRPr="00000000" w:rsidDel="00000000">
        <w:rPr>
          <w:rtl w:val="0"/>
        </w:rPr>
        <w:t xml:space="preserve"> (Latvijas Vēstnesis, 2021, 17.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25-TA-2847</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25-TA-2847</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rīkojuma_projekts_25-TA-2847.docx</dc:title>
</cp:coreProperties>
</file>

<file path=docProps/custom.xml><?xml version="1.0" encoding="utf-8"?>
<Properties xmlns="http://schemas.openxmlformats.org/officeDocument/2006/custom-properties" xmlns:vt="http://schemas.openxmlformats.org/officeDocument/2006/docPropsVTypes"/>
</file>