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865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25. novembrī (prot. Nr. 76 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finansējuma piešķiršanu Ādažu novada domei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uzlabotu piekļuvi Ādažu militārajai bāzei un poligonam, piešķirt 2021. gadā Ādažu novada domei no Aizsardzības ministrijas budžeta programmas 33.00.00 “Aizsardzības īpašumu pārvaldīšana” finansējumu 1 000 000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pašvaldības autoceļa “Mežaparka ceļš” (zemes vienības kadastra apzīmējums 8044 005 0120) posma pārbūvei no Smilšu ielas līdz Kadagas ceļam.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noslēgt sadarbības līgumu ar Ādažu novada domi par finansējuma piešķiršanu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uzdevuma izpildei, paredzot līdzekļu izlietojuma kontroli un nosakot, ka par grāmatvedības datu pareizību un finanšu līdzekļu izlietojumu atbilstoši plānotajam ir atbildīga Ādažu novada dome.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21-TA-159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21-TA-159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rīkojuma_projekts_21-TA-159.docx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