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Nacionālo bruņoto spēku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w:t>
      </w:r>
      <w:r w:rsidR="00000000" w:rsidRPr="00000000" w:rsidDel="00000000">
        <w:rPr>
          <w:rStyle w:val="paragraph"/>
          <w:rtl w:val="0"/>
        </w:rPr>
        <w:t xml:space="preserve">Nacionālo bruņoto spēku likumā</w:t>
      </w:r>
      <w:r w:rsidR="00000000" w:rsidRPr="00000000" w:rsidDel="00000000">
        <w:rPr>
          <w:rStyle w:val="paragraph"/>
          <w:rtl w:val="0"/>
        </w:rPr>
        <w:t xml:space="preserve"> (Latvijas Vēstnesis, 1999, 388/389. nr.; 2001, 142. nr.; 2002, 4.nr.; 2004, 2.nr., 48.nr.; 2005, 40.nr., 69.nr.; 2006, 180.nr.; 2007, 203.nr.; 2008, 191.nr.; 2010, 51/52.nr., 205.nr; 2014, 114.nr.;  2015, 49.nr.; 2016, 48.nr.; 2017, 106.nr.; 2019, 188.nr., 212.nr.) šādus grozījumus:</w:t>
      </w:r>
      <w:r>
        <w:br/>
      </w:r>
      <w:r w:rsidR="00000000" w:rsidRPr="00000000" w:rsidDel="00000000">
        <w:rPr>
          <w:rStyle w:val="paragraph"/>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Svītrot 3. panta trešās daļas pirmajā teikumā vārdus “iekļauj Latvijas Bankas Aizsardzības pārvaldi un” un otrajā teikumā vārdus “Latvijas Bankas Aizsardzības pārvaldi un”.</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6.</w:t>
      </w:r>
      <w:r w:rsidR="00000000" w:rsidRPr="00000000" w:rsidDel="00000000">
        <w:rPr>
          <w:vertAlign w:val="superscript"/>
          <w:rtl w:val="0"/>
        </w:rPr>
        <w:t xml:space="preserve">1</w:t>
      </w:r>
      <w:r w:rsidR="00000000" w:rsidRPr="00000000" w:rsidDel="00000000">
        <w:rPr>
          <w:rtl w:val="0"/>
        </w:rPr>
        <w:t xml:space="preserve"> panta otro daļu ar 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šā likuma 17. panta 1.</w:t>
      </w:r>
      <w:r w:rsidR="00000000" w:rsidRPr="00000000" w:rsidDel="00000000">
        <w:rPr>
          <w:vertAlign w:val="superscript"/>
          <w:rtl w:val="0"/>
        </w:rPr>
        <w:t xml:space="preserve">1 </w:t>
      </w:r>
      <w:r w:rsidR="00000000" w:rsidRPr="00000000" w:rsidDel="00000000">
        <w:rPr>
          <w:rtl w:val="0"/>
        </w:rPr>
        <w:t xml:space="preserve">daļā noteiktajā kārtībā piedalās Latvijas Bankas objekta fiziskās apsardzes nodrošināšanā un pēc Latvijas Bankas pieprasījuma pavada un apsargā transportlīdzekļus un materiālās vērtības, nepieciešamības gadījumā uzdevuma izpildē iesaistot citu Nacionālo bruņoto spēku vienību karavīrus vai Latvijas Republikas Zemessardzes zemessargus. Ar šajā punktā minēto pasākumu veikšanu saistītās izmaksas Nacionālajiem bruņotajiem spēkiem sedz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17.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Vienošanās starp Latvijas Banku un Nacionālajiem bruņotajiem spēkiem nosaka kārtību, kādā Nacionālie bruņotie spēki veic šā likuma 6.</w:t>
      </w:r>
      <w:r w:rsidR="00000000" w:rsidRPr="00000000" w:rsidDel="00000000">
        <w:rPr>
          <w:vertAlign w:val="superscript"/>
          <w:rtl w:val="0"/>
        </w:rPr>
        <w:t xml:space="preserve">1</w:t>
      </w:r>
      <w:r w:rsidR="00000000" w:rsidRPr="00000000" w:rsidDel="00000000">
        <w:rPr>
          <w:rtl w:val="0"/>
        </w:rPr>
        <w:t xml:space="preserve"> panta otrās daļas 2</w:t>
      </w:r>
      <w:r w:rsidR="00000000" w:rsidRPr="00000000" w:rsidDel="00000000">
        <w:rPr>
          <w:vertAlign w:val="superscript"/>
          <w:rtl w:val="0"/>
        </w:rPr>
        <w:t xml:space="preserve">1</w:t>
      </w:r>
      <w:r w:rsidR="00000000" w:rsidRPr="00000000" w:rsidDel="00000000">
        <w:rPr>
          <w:rtl w:val="0"/>
        </w:rPr>
        <w:t xml:space="preserve">) punktā minētos pasākumus, kā arī nosaka apmēru un kārtību, kādā Latvijas Banka sedz Nacionālajiem bruņotajiem spēkiem izmaksas, kas saistītas ar šo pasākumu veikšanu.”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18.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pirmajā daļā vārdus “izņemot Latvijas Bankas Aizsardzības pārvaldi, kura tiek finansēta no Latvijas Bankas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otrās daļas pēdējo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2023. gada 2. janvārī</w:t>
      </w:r>
      <w:r>
        <w:br/>
      </w:r>
      <w:r w:rsidR="00000000" w:rsidRPr="00000000" w:rsidDel="00000000">
        <w:rPr>
          <w:rStyle w:val="paragraph"/>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21-TA-1793</w:t>
    </w:r>
    <w:r>
      <w:br/>
    </w:r>
    <w:r w:rsidR="00000000" w:rsidRPr="00000000" w:rsidDel="00000000">
      <w:rPr>
        <w:rtl w:val="0"/>
      </w:rPr>
      <w:t xml:space="preserve">Izdrukāts 30.07.2026. 00.11 - 1.0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21-TA-1793</w:t>
    </w:r>
    <w:r>
      <w:br/>
    </w:r>
    <w:r w:rsidR="00000000" w:rsidRPr="00000000" w:rsidDel="00000000">
      <w:rPr>
        <w:rtl w:val="0"/>
      </w:rPr>
      <w:t xml:space="preserve">Izdrukāts 30.07.2026. 00.11 - 1.0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likumprojekts_(grozījumi)_21-TA-1793.docx</dc:title>
</cp:coreProperties>
</file>

<file path=docProps/custom.xml><?xml version="1.0" encoding="utf-8"?>
<Properties xmlns="http://schemas.openxmlformats.org/officeDocument/2006/custom-properties" xmlns:vt="http://schemas.openxmlformats.org/officeDocument/2006/docPropsVTypes"/>
</file>