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Programmas "Iespējkapitāla ieguldījumi"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14. punktu un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programmu "Iespējkapitāla ieguldījumi" (turpmāk – programma) un Eiropas Savienības kohēzijas politikas programmas 2021.–2027. gadam 1.2.3. specifiskā atbalsta mērķa "Veicināt ilgtspējīgu izaugsmi, konkurētspēju un darba vietu radīšanu MVU, tostarp ar produktīvām investīcijām" 1.2.3.2. pasākumu "Iespējkapitāla ieguldījumi"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gala saņēmējs – saimnieciskās darbības veicējs, kas atbalsta piešķiršanas brīdī atbilst šādiem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atbilst Eiropas Komisijas 2014. gada 17. jūnija Regulas (ES) Nr. 651/2014, ar ko noteiktas atbalsta kategorijas atzīst par saderīgām ar iekšējo tirgu, piemērojot Līguma 107. un 108. pantu (turpmāk – Komisijas regula Nr. 651/2014), I pielikumā noteiktajai mikrouzņēmumu, mazo un vidējo uzņēmumu definīcijai;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mikrouzņēmumu, mazo un vidējo uzņēmumu grupas līmenī nav kotēts atbilstoši Komisijas regulas Nr.  </w:t>
      </w:r>
      <w:r w:rsidR="00000000" w:rsidRPr="00000000" w:rsidDel="00000000">
        <w:rPr>
          <w:rtl w:val="0"/>
        </w:rPr>
        <w:t xml:space="preserve">651/2014</w:t>
      </w:r>
      <w:r w:rsidR="00000000" w:rsidRPr="00000000" w:rsidDel="00000000">
        <w:rPr>
          <w:rtl w:val="0"/>
        </w:rPr>
        <w:t xml:space="preserve"> 2. panta 76. punktā minētajai definīcijai, ievērojot Komisijas regulas Nr.  </w:t>
      </w:r>
      <w:r w:rsidR="00000000" w:rsidRPr="00000000" w:rsidDel="00000000">
        <w:rPr>
          <w:rtl w:val="0"/>
        </w:rPr>
        <w:t xml:space="preserve">651/2014</w:t>
      </w:r>
      <w:r w:rsidR="00000000" w:rsidRPr="00000000" w:rsidDel="00000000">
        <w:rPr>
          <w:rtl w:val="0"/>
        </w:rPr>
        <w:t xml:space="preserve"> 21. panta 3.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tam saskaņā ar Valsts ieņēmumu dienesta administrēto nodokļu (nodevu) parādnieku datubāzē publiski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nav uzskatāms par grūtībās nonākušu uzņēmumu saskaņā ar Komisijas regulas Nr.  </w:t>
      </w:r>
      <w:r w:rsidR="00000000" w:rsidRPr="00000000" w:rsidDel="00000000">
        <w:rPr>
          <w:rtl w:val="0"/>
        </w:rPr>
        <w:t xml:space="preserve">651/2014</w:t>
      </w:r>
      <w:r w:rsidR="00000000" w:rsidRPr="00000000" w:rsidDel="00000000">
        <w:rPr>
          <w:rtl w:val="0"/>
        </w:rPr>
        <w:t xml:space="preserve"> 2. panta 18. punktu un ir iesniedzis apliecinājumu, ka tas neatbilst normatīvajos aktos noteiktajiem kritērijiem, lai tam pēc kreditoru pieprasījuma pieprasītu maksātnespējas procedūru;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tas atbilst šo noteikumu </w:t>
      </w:r>
      <w:r w:rsidR="00000000" w:rsidRPr="00000000" w:rsidDel="00000000">
        <w:rPr>
          <w:rtl w:val="0"/>
        </w:rPr>
        <w:t xml:space="preserve">III nodaļā</w:t>
      </w:r>
      <w:r w:rsidR="00000000" w:rsidRPr="00000000" w:rsidDel="00000000">
        <w:rPr>
          <w:rtl w:val="0"/>
        </w:rPr>
        <w:t xml:space="preserve"> minētajiem ierobežojumiem par neatbalstāmajām nozarēm un darbībām;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veic mērogojamu biznesa modeļu un inovatīvu produktu vai pakalpojumu izstrādi, ražošanu vai attīstību;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 sākotnējais pašu kapitāla ieguldījums saskaņā ar Komisijas regulas Nr. </w:t>
      </w:r>
      <w:r w:rsidR="00000000" w:rsidRPr="00000000" w:rsidDel="00000000">
        <w:rPr>
          <w:rtl w:val="0"/>
        </w:rPr>
        <w:t xml:space="preserve">651/2014</w:t>
      </w:r>
      <w:r w:rsidR="00000000" w:rsidRPr="00000000" w:rsidDel="00000000">
        <w:rPr>
          <w:rtl w:val="0"/>
        </w:rPr>
        <w:t xml:space="preserve"> 2. panta 74. punktā noteikto definīciju vai sākotnējais kvazikapitāla ieguldījums saskaņā ar Komisijas regulas Nr. </w:t>
      </w:r>
      <w:r w:rsidR="00000000" w:rsidRPr="00000000" w:rsidDel="00000000">
        <w:rPr>
          <w:rtl w:val="0"/>
        </w:rPr>
        <w:t xml:space="preserve">651/2014</w:t>
      </w:r>
      <w:r w:rsidR="00000000" w:rsidRPr="00000000" w:rsidDel="00000000">
        <w:rPr>
          <w:rtl w:val="0"/>
        </w:rPr>
        <w:t xml:space="preserve"> 2. panta 66. punktā noteikto definīciju un Komisijas regulas Nr. </w:t>
      </w:r>
      <w:r w:rsidR="00000000" w:rsidRPr="00000000" w:rsidDel="00000000">
        <w:rPr>
          <w:rtl w:val="0"/>
        </w:rPr>
        <w:t xml:space="preserve">651/2014</w:t>
      </w:r>
      <w:r w:rsidR="00000000" w:rsidRPr="00000000" w:rsidDel="00000000">
        <w:rPr>
          <w:rtl w:val="0"/>
        </w:rPr>
        <w:t xml:space="preserve"> 21. panta 17. punktu, vai turpmākais ieguldījums saskaņā ar Komisijas regulas Nr. </w:t>
      </w:r>
      <w:r w:rsidR="00000000" w:rsidRPr="00000000" w:rsidDel="00000000">
        <w:rPr>
          <w:rtl w:val="0"/>
        </w:rPr>
        <w:t xml:space="preserve">651/2014</w:t>
      </w:r>
      <w:r w:rsidR="00000000" w:rsidRPr="00000000" w:rsidDel="00000000">
        <w:rPr>
          <w:rtl w:val="0"/>
        </w:rPr>
        <w:t xml:space="preserve"> 2. panta 77. punktā noteikto definīciju;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piešķiršanas brīdis – brīdis, kad finanšu starpnieks ir pieņēmis lēmumu par atbalsta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starpnieks – komercsabiedrība, kas pārvalda šo noteikumu ietvaros izveidotos iespējkapitāla fondus atbilstoši Komisijas regulas Nr.  </w:t>
      </w:r>
      <w:r w:rsidR="00000000" w:rsidRPr="00000000" w:rsidDel="00000000">
        <w:rPr>
          <w:rtl w:val="0"/>
        </w:rPr>
        <w:t xml:space="preserve">651/2014</w:t>
      </w:r>
      <w:r w:rsidR="00000000" w:rsidRPr="00000000" w:rsidDel="00000000">
        <w:rPr>
          <w:rtl w:val="0"/>
        </w:rPr>
        <w:t xml:space="preserve"> 21. panta 13., 14., 15., 16. un 17. punktā noteiktajām prasībām un līguma noslēgšanas brīdī atbilst šādiem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nav uzskatāma par grūtībās nonākušu uzņēmumu saskaņā ar Komisijas regulas Nr. 651/2014 2. panta 18. punktu un ir iesniegusi apliecinājumu, ka tā neatbilst normatīvajos aktos noteiktajiem kritērijiem, lai tai pēc kreditoru pieprasījuma pieprasītu maksātnespējas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iespējkapitāla fonds – komandītsabiedrība, kas gala saņēmējiem sniedz atbalstu finansēšanā, lai veicinātu gala saņēmēju attīstību un vērtības pieaugumu, kā arī šo ieguldījumu realizācijas rezultātā gūtu peļņu. Šo noteikumu ietvaros izšķir šādus iespējkapitāla fondus: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jaunuzņēmumu iespējkapitāla fonds – finanšu starpnieka izveidots iespējkapitāla fonds, kas gala saņēmējiem sniedz pirmssēklas naudas un sēklas naudas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sākuma stadijas iespējkapitāla fonds – finanšu starpnieka izveidots iespējkapitāla fonds, kas gala saņēmējiem sniedz sākuma (agrīnas izaugsmes) stadijas iespējkapitāla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izaugsmes stadijas iespējkapitāla fonds – finanšu starpnieka izveidots iespējkapitāla fonds, kas gala saņēmējiem sniedz izaugsmes stadijas iespējkapitāla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aizstāšanas kapitāla ieguldījums – esošo gala saņēmēja kapitāldaļu iegāde no iepriekšējā ieguldītāja vai kapitāldaļu īpašnieka. To var veikt tikai tad, ja aizstāšanas kapitāla ieguldījumu kombinē ar jaunu kapitālu, kas atbilst vismaz 50 % no katras ieguldījumu kārtas saskaņā ar Komisijas regulas Nr.  </w:t>
      </w:r>
      <w:r w:rsidR="00000000" w:rsidRPr="00000000" w:rsidDel="00000000">
        <w:rPr>
          <w:rtl w:val="0"/>
        </w:rPr>
        <w:t xml:space="preserve">651/2014</w:t>
      </w:r>
      <w:r w:rsidR="00000000" w:rsidRPr="00000000" w:rsidDel="00000000">
        <w:rPr>
          <w:rtl w:val="0"/>
        </w:rPr>
        <w:t xml:space="preserve"> 21. panta 7. punktu. Aizstāšanas kapitāla ieguldījums ir uzskatāms par atbalstu gala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efektīvais laiks – laiks, ko proporcionāli nosaka, ņemot vērā investīciju perioda laiku mēnešos līdz 2029. gada 31. decembrim pret kopējo investīciju perioda laiku mēnešos.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12.11.2024. noteikumiem Nr. 706)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nodrošināt finansējuma pieejamību, tādējādi sekmējot tādu jaunu, inovatīvu saimnieciskās darbības veicēju izveidi un attīstību Latvijā, kuriem ir augsts izaugsmes un produktivitātes potenciāls.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Akciju sabiedrība "Attīstības finanšu institūcija Altum" (turpmāk – sabiedrība Altum) īsteno programmu, ievērojot šajos noteikumos un Ministru kabineta 2017. gada 17. oktobra noteikumos Nr. 630 "Noteikumi par iekšējās kontroles sistēmas pamatprasībām korupcijas un interešu konflikta riska novēršanai publiskas personas institūcijā" minētās prasības, uzrauga publiskā finansējuma izlietojumu atbilstoši noteiktajiem mērķiem un šajos noteikumos minētajiem nosacījumiem un finansēšanas nolīgumā noteiktajos termiņos ievada informāciju Kohēzijas politikas fondu vadības informācijas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Programmu īsteno un atbalstu sniedz ar iespējkapitāla fondu starpniecību. Programmas īstenošanai kopumā plānotais publiskais finansējums ir 80 600 000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īstenošanai līdz 2029. gada 31. decembrim pasākumam plānotais un pieejamais kopējais attiecināmais finansējums ir noteikts saskaņā ar normatīvo aktu,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īstenošanai no 2030. gada 1. janvāra pieejams finansējums Eiropas Savienības struktūrfondu un Kohēzijas fonda 2014.–2020. gada plānošanas perioda darbības programmas "Izaugsme un nodarbinātība" 3.1.2. specifiskā atbalsta mērķa "Palielināt straujas izaugsmes komersantu skaitu" 3.1.2.1. pasākuma "Riska kapitāls" atmaksas līdz 11 500 000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Finanšu starpnieka pārvaldības maksa, kas aprēķināta un izmaksāta finanšu starpniekam līdz 2029. gada 31. decembrim, ir attiecināma no šo noteikumu </w:t>
      </w:r>
      <w:r w:rsidR="00000000" w:rsidRPr="00000000" w:rsidDel="00000000">
        <w:rPr>
          <w:rtl w:val="0"/>
        </w:rPr>
        <w:t xml:space="preserve">5.1.</w:t>
      </w:r>
      <w:r w:rsidR="00000000" w:rsidRPr="00000000" w:rsidDel="00000000">
        <w:rPr>
          <w:rtl w:val="0"/>
        </w:rPr>
        <w:t xml:space="preserve"> apakšpunktā</w:t>
      </w:r>
      <w:r w:rsidR="00000000" w:rsidRPr="00000000" w:rsidDel="00000000">
        <w:rPr>
          <w:rtl w:val="0"/>
        </w:rPr>
        <w:t xml:space="preserve"> minētā finansējuma pilnā apmērā, ja līdz 2029. gada 31. decembrim ir veikti ieguldījumi gala saņēmējos vismaz 70 % apmērā no attiecīgā fonda parakstītā kapitāla, kas paredzēts ieguldījumiem gala saņēmējos un kuram izmantots šo noteikumu </w:t>
      </w:r>
      <w:r w:rsidR="00000000" w:rsidRPr="00000000" w:rsidDel="00000000">
        <w:rPr>
          <w:rtl w:val="0"/>
        </w:rPr>
        <w:t xml:space="preserve">5.1.</w:t>
      </w:r>
      <w:r w:rsidR="00000000" w:rsidRPr="00000000" w:rsidDel="00000000">
        <w:rPr>
          <w:rtl w:val="0"/>
        </w:rPr>
        <w:t xml:space="preserve"> apakšpunktā</w:t>
      </w:r>
      <w:r w:rsidR="00000000" w:rsidRPr="00000000" w:rsidDel="00000000">
        <w:rPr>
          <w:rtl w:val="0"/>
        </w:rPr>
        <w:t xml:space="preserve"> minētais finansējums, ievērojot investīciju perioda efektīvo laiku.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līdz 2029. gada 31. decembrim ir veikti ieguldījumi gala saņēmējos mazāk nekā 70 % apmērā no katra attiecīgā fonda parakstītā kapitāla, kas paredzēts ieguldījumiem gala saņēmējos un kuram izmantots šo noteikumu </w:t>
      </w:r>
      <w:r w:rsidR="00000000" w:rsidRPr="00000000" w:rsidDel="00000000">
        <w:rPr>
          <w:rtl w:val="0"/>
        </w:rPr>
        <w:t xml:space="preserve">5.1.</w:t>
      </w:r>
      <w:r w:rsidR="00000000" w:rsidRPr="00000000" w:rsidDel="00000000">
        <w:rPr>
          <w:rtl w:val="0"/>
        </w:rPr>
        <w:t xml:space="preserve"> apakšpunktā</w:t>
      </w:r>
      <w:r w:rsidR="00000000" w:rsidRPr="00000000" w:rsidDel="00000000">
        <w:rPr>
          <w:rtl w:val="0"/>
        </w:rPr>
        <w:t xml:space="preserve"> minētais finansējums, ievērojot investīciju perioda efektīvo laiku, tad finanšu starpnieka pārvaldības maksa, kas aprēķināta un izmaksāta finanšu starpniekam līdz 2029.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attiecināma proporcionāli no šo noteikumu </w:t>
      </w:r>
      <w:r w:rsidR="00000000" w:rsidRPr="00000000" w:rsidDel="00000000">
        <w:rPr>
          <w:rtl w:val="0"/>
        </w:rPr>
        <w:t xml:space="preserve">5.1.</w:t>
      </w:r>
      <w:r w:rsidR="00000000" w:rsidRPr="00000000" w:rsidDel="00000000">
        <w:rPr>
          <w:rtl w:val="0"/>
        </w:rPr>
        <w:t xml:space="preserve"> apakšpunktā</w:t>
      </w:r>
      <w:r w:rsidR="00000000" w:rsidRPr="00000000" w:rsidDel="00000000">
        <w:rPr>
          <w:rtl w:val="0"/>
        </w:rPr>
        <w:t xml:space="preserve"> minētā finansējuma, aprēķinot ieguldījumus gala saņēmējos pret paredzētajiem ieguldījumiem gala saņēmējos vismaz 70 % apmērā no attiecīgā fonda parakstītā kapitāla, kas paredzēts ieguldījumiem gala saņēmējos un kuram izmantots šo noteikumu </w:t>
      </w:r>
      <w:r w:rsidR="00000000" w:rsidRPr="00000000" w:rsidDel="00000000">
        <w:rPr>
          <w:rtl w:val="0"/>
        </w:rPr>
        <w:t xml:space="preserve">5.1.</w:t>
      </w:r>
      <w:r w:rsidR="00000000" w:rsidRPr="00000000" w:rsidDel="00000000">
        <w:rPr>
          <w:rtl w:val="0"/>
        </w:rPr>
        <w:t xml:space="preserve"> apakšpunktā minētais finansējums, ievērojot investīciju perioda efektīvo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attiecināma no šo noteikumu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minētā finansējuma apmērā, kas nav attiecināms šo noteikumu </w:t>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apakšpunkta</w:t>
      </w:r>
      <w:r w:rsidR="00000000" w:rsidRPr="00000000" w:rsidDel="00000000">
        <w:rPr>
          <w:rtl w:val="0"/>
        </w:rPr>
        <w:t xml:space="preserve">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Finanšu starpnieka pārvaldības maksai, ko sabiedrība Altum maksā finanšu starpniekam pēc ieguldījumu perioda beigām, tiek piemērots pārvaldības maksas samazinājums, ja finanšu starpnieks nav ieguldījis vismaz 70 % no sabiedrības Altum parakstītā kapitāla. Ja 90 dienu laikā pēc ieguldījumu perioda beigām finanšu starpnieks ir ieguldījis gala saņēmējos: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mazāk nekā 50 % no sabiedrības Altum parakstītā kapitāla, tad finanšu starpnieka pārvaldības maksai piemēro 50 % samazinājumu;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50,01 % līdz 60 % no sabiedrības Altum parakstītā kapitāla, tad finanšu starpnieka pārvaldības maksai piemēro 30 % samazinājumu;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60,01 % līdz 69,99 % no sabiedrības Altum parakstītā kapitāla, tad finanšu starpnieka pārvaldības maksai piemēro 10 % samazinājumu.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starpniekam katrā iespējkapitāla fondā jāpiesaista finansējums no neatkarīga privāta ieguldītāja, kurš atbilst Komisijas regulas Nr.  </w:t>
      </w:r>
      <w:r w:rsidR="00000000" w:rsidRPr="00000000" w:rsidDel="00000000">
        <w:rPr>
          <w:rtl w:val="0"/>
        </w:rPr>
        <w:t xml:space="preserve">651/2014</w:t>
      </w:r>
      <w:r w:rsidR="00000000" w:rsidRPr="00000000" w:rsidDel="00000000">
        <w:rPr>
          <w:rtl w:val="0"/>
        </w:rPr>
        <w:t xml:space="preserve"> 2. panta 72. punktā noteiktajai definīcijai (turpmāk – privātais ieguldītājs),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 apmērā no katra jaunuzņēmumu iespējkapitāla fonda kopējā apjoma;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40 % apmērā no sākuma stadijas iespējkapitāla fonda kopējā apjoma;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40 % apmērā no izaugsmes stadijas iespējkapitāla fonda kopējā apjoma.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finanšu starpnieks nepiesaista finansējumu pārvaldītajam iespējkapitāla fondam atbilstoši šo noteikumu </w:t>
      </w:r>
      <w:r w:rsidR="00000000" w:rsidRPr="00000000" w:rsidDel="00000000">
        <w:rPr>
          <w:rtl w:val="0"/>
        </w:rPr>
        <w:t xml:space="preserve">6.</w:t>
      </w:r>
      <w:r w:rsidR="00000000" w:rsidRPr="00000000" w:rsidDel="00000000">
        <w:rPr>
          <w:rtl w:val="0"/>
        </w:rPr>
        <w:t xml:space="preserve"> punktam</w:t>
      </w:r>
      <w:r w:rsidR="00000000" w:rsidRPr="00000000" w:rsidDel="00000000">
        <w:rPr>
          <w:rtl w:val="0"/>
        </w:rPr>
        <w:t xml:space="preserve">, sabiedrībai Altum ir tiesības atlikušo finanšu starpniekam paredzēto finansējumu novirzīt cita finanšu starpnieka pārvaldītajam iespējkapitāla fondam vai – pēc saskaņošanas ar Ekonomikas ministriju – citam normatīvajā aktā, kas nosaka Eiropas Savienības kohēzijas politikas programmas 2021.–2027. gadam ietvaros izmantojamo finanšu instrumentu īstenošanas kārtību, pieejamo finansējumu, atbalstāmās darbības un attiecināmās izmaksas, minētajam pasākumam atbilstoši normatīvajos aktos noteiktajai kārtībai.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ietvaros pēc atbalsta piešķiršanas vismaz 70 % no katra jaunuzņēmumu iespējkapitāla fonda atbalstītajiem gala saņēmējiem ir nodrošinājuši līdzekļus pētniecībai un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vērtējot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minētajā kārtībā iesniegtās finanšu starpnieku ieguldījumu stratēģijas, augstāku prioritāti piešķir tām stratēģijām, kas paredz: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koncentrēšanos uz eksportspējīgiem uzņēmumiem un Latvijas eksporta apjomu palielināšanu;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ieguldījumus pētniecībā un attīstībā, pārsniedzot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prasību;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akcelerāciju jaunuzņēmumu iespējkapitāla fondu gadījumā.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starpniekus atlasa atklātā, pārredzamā un nediskriminējošā atlases procedūrā, ievērojot Komisijas regulas Nr.  </w:t>
      </w:r>
      <w:r w:rsidR="00000000" w:rsidRPr="00000000" w:rsidDel="00000000">
        <w:rPr>
          <w:rtl w:val="0"/>
        </w:rPr>
        <w:t xml:space="preserve">651/2014</w:t>
      </w:r>
      <w:r w:rsidR="00000000" w:rsidRPr="00000000" w:rsidDel="00000000">
        <w:rPr>
          <w:rtl w:val="0"/>
        </w:rPr>
        <w:t xml:space="preserve"> 21. panta 14. punktā minētos nosacījumus un piemērojot publisko iepirkumu regulējošo normatīvo aktu nosacījumus.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Sabiedrībai Altum ir pienākums sniegt Ekonomikas ministrijai informāciju par finanšu starpnieku atlases procedūru un izvirzītajiem kritērijiem, kā arī aktuālo informāciju, kas saistīta ar programmas ieviešanu un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tam kad sabiedrība Altum ir veikusi finanšu starpnieku atlasi, tie dibina iespējkapitāla fondus kā jaunas komandītsabiedrības atbilstoši normatīvajiem aktiem komercdarbības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starpnieki pārvalda šo noteikumu ietvaros izveidotos sākuma un izaugsmes stadijas iespējkapitāla fondus, pamatojoties uz komerciāliem principiem un piemērojot labāko nozares praksi atbilstoši Eiropas Iespējkapitāla asociācijas </w:t>
      </w:r>
      <w:r w:rsidR="00000000" w:rsidRPr="00000000" w:rsidDel="00000000">
        <w:rPr>
          <w:i w:val="1"/>
          <w:rtl w:val="0"/>
        </w:rPr>
        <w:t xml:space="preserve">InvestEurope</w:t>
      </w:r>
      <w:r w:rsidR="00000000" w:rsidRPr="00000000" w:rsidDel="00000000">
        <w:rPr>
          <w:rtl w:val="0"/>
        </w:rPr>
        <w:t xml:space="preserve"> izstrādātajiem metodiskajiem materiāliem.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Iespējkapitāla fonda ienākumus, kas gūti no ieguldījumu realizācijas, vai zaudējumus visi šo fondu dalībnieki, tai skaitā sabiedrība Altum, sadala, ievērojot Komisijas regulas Nr.  </w:t>
      </w:r>
      <w:r w:rsidR="00000000" w:rsidRPr="00000000" w:rsidDel="00000000">
        <w:rPr>
          <w:rtl w:val="0"/>
        </w:rPr>
        <w:t xml:space="preserve">651/2014</w:t>
      </w:r>
      <w:r w:rsidR="00000000" w:rsidRPr="00000000" w:rsidDel="00000000">
        <w:rPr>
          <w:rtl w:val="0"/>
        </w:rPr>
        <w:t xml:space="preserve"> 21. panta 10. punktu un noslēgtā komandītsabiedrības līguma nosacījumus par iespējkapitāla fonda ienākumu un zaudējumu sadali.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Finanšu starpnieki, pārvaldot iespējkapitāla fondus, ievēro Komisijas regulas Nr.  </w:t>
      </w:r>
      <w:r w:rsidR="00000000" w:rsidRPr="00000000" w:rsidDel="00000000">
        <w:rPr>
          <w:rtl w:val="0"/>
        </w:rPr>
        <w:t xml:space="preserve">651/2014</w:t>
      </w:r>
      <w:r w:rsidR="00000000" w:rsidRPr="00000000" w:rsidDel="00000000">
        <w:rPr>
          <w:rtl w:val="0"/>
        </w:rPr>
        <w:t xml:space="preserve"> 21. panta 11. punktā noteiktās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Pieņemot lēmumu par atbalsta piešķiršanu, finanšu starpnieki nodrošina un atbild par to, ka tiek pienācīgi ievēroti finanšu starpniekiem saistošie normatīvie akti noziedzīgi iegūtu līdzekļu legalizācijas un terorisma un proliferācijas finansēšanas novēršanas jomā un sankciju ievērošanas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Finanšu starpnieki ieguldījuma piešķiršanas brīdī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(turpmāk – regula Nr. 2018/1046), 61. panta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Finanšu starpnieks, pieņemot lēmumu par atbalsta piešķiršanu gala saņēmējam, pārliecinās, ka tiek ievēroti regulas Nr.  </w:t>
      </w:r>
      <w:r w:rsidR="00000000" w:rsidRPr="00000000" w:rsidDel="00000000">
        <w:rPr>
          <w:rtl w:val="0"/>
        </w:rPr>
        <w:t xml:space="preserve">2018/1046</w:t>
      </w:r>
      <w:r w:rsidR="00000000" w:rsidRPr="00000000" w:rsidDel="00000000">
        <w:rPr>
          <w:rtl w:val="0"/>
        </w:rPr>
        <w:t xml:space="preserve"> 209. panta 1. punktā noteiktie principi.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Finanšu starpnieki šo noteikumu ietvaros sniedz atbalstu ekonomiski dzīvotspējīgiem gala saņēmējiem saskaņā ar Eiropas Parlamenta un Padomes 2021. gada 24. jūnija Regulas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58. panta 2. punktā un 7. punktā un 59. panta 7. punktā noteiktajām prasībām, kā arī atbilstoši finanšu starpnieku ieguldījumu stratēģijām un lēmumus par atbalsta sniegšanu pieņem saskaņā ar nozares labo praksi un šajos noteikumos minētajiem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finanšu starpnieka atbalstu Latvijā uzskatāms atbalsts gala saņēmējam, kurš atbalsta piešķiršanas brīdī atbilst vismaz vienam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vismaz vienu no saimnieciskās darbības aktivitātēm (piemēram, pētniecība un attīstība, pārdošana un/vai pakalpojumu sniegšana no Latvijas, ražošana, prototipēšana vai testēšana, pārdošana) īsteno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reģistrēts Latvijas Republikā.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Atbalstu šo noteikumu ietvaros finanšu starpnieki piešķir gala saņēmējiem komandītsabiedrības līgumā noteiktajā termiņā – līdz 10 gadiem. Lēmumu par atbalsta piešķiršanu saskaņā ar Komisijas regulu Nr. </w:t>
      </w:r>
      <w:r w:rsidR="00000000" w:rsidRPr="00000000" w:rsidDel="00000000">
        <w:rPr>
          <w:rtl w:val="0"/>
        </w:rPr>
        <w:t xml:space="preserve">651/2014</w:t>
      </w:r>
      <w:r w:rsidR="00000000" w:rsidRPr="00000000" w:rsidDel="00000000">
        <w:rPr>
          <w:rtl w:val="0"/>
        </w:rPr>
        <w:t xml:space="preserve"> var pieņemt līdz šīs regulas darbības beigām. Ja atbalsts tiek piešķirts saskaņā ar 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 lēmumu par atbalsta piešķiršanu saskaņā ar Eiropas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var pieņemt līdz šīs regulas darbības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gala saņēmējs neatbilst šo noteikumu </w:t>
      </w:r>
      <w:r w:rsidR="00000000" w:rsidRPr="00000000" w:rsidDel="00000000">
        <w:rPr>
          <w:rtl w:val="0"/>
        </w:rPr>
        <w:t xml:space="preserve">2.1.2.</w:t>
      </w:r>
      <w:r w:rsidR="00000000" w:rsidRPr="00000000" w:rsidDel="00000000">
        <w:rPr>
          <w:rtl w:val="0"/>
        </w:rPr>
        <w:t xml:space="preserve"> apakšpunktā</w:t>
      </w:r>
      <w:r w:rsidR="00000000" w:rsidRPr="00000000" w:rsidDel="00000000">
        <w:rPr>
          <w:rtl w:val="0"/>
        </w:rPr>
        <w:t xml:space="preserve"> noteiktajām prasībām, tad atbalstu var piešķirt kā </w:t>
      </w:r>
      <w:r w:rsidR="00000000" w:rsidRPr="00000000" w:rsidDel="00000000">
        <w:rPr>
          <w:i w:val="1"/>
          <w:rtl w:val="0"/>
        </w:rPr>
        <w:t xml:space="preserve">de minimis</w:t>
      </w:r>
      <w:r w:rsidR="00000000" w:rsidRPr="00000000" w:rsidDel="00000000">
        <w:rPr>
          <w:rtl w:val="0"/>
        </w:rPr>
        <w:t xml:space="preserve"> atbalstu atbilstoši Komisijas regulas Nr. </w:t>
      </w:r>
      <w:r w:rsidR="00000000" w:rsidRPr="00000000" w:rsidDel="00000000">
        <w:rPr>
          <w:rtl w:val="0"/>
        </w:rPr>
        <w:t xml:space="preserve">651/2014</w:t>
      </w:r>
      <w:r w:rsidR="00000000" w:rsidRPr="00000000" w:rsidDel="00000000">
        <w:rPr>
          <w:rtl w:val="0"/>
        </w:rPr>
        <w:t xml:space="preserve"> 21. panta 18. punktam, ievērojot,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"a" apakšpunktu jāizpilda nosacījumi, kas paredzēti Komisijas regulā Nr. </w:t>
      </w:r>
      <w:r w:rsidR="00000000" w:rsidRPr="00000000" w:rsidDel="00000000">
        <w:rPr>
          <w:rtl w:val="0"/>
        </w:rPr>
        <w:t xml:space="preserve">2023/2831</w:t>
      </w:r>
      <w:r w:rsidR="00000000" w:rsidRPr="00000000" w:rsidDel="00000000">
        <w:rPr>
          <w:rtl w:val="0"/>
        </w:rPr>
        <w:t xml:space="preserve">. Atbalstu vienam vienotam uzņēmumam finanšu starpnieks piešķir, pārbaudot,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maksimālo apmēru, kā arī ievērojot Komisijas regulas Nr. </w:t>
      </w:r>
      <w:r w:rsidR="00000000" w:rsidRPr="00000000" w:rsidDel="00000000">
        <w:rPr>
          <w:rtl w:val="0"/>
        </w:rPr>
        <w:t xml:space="preserve">2023/2831</w:t>
      </w:r>
      <w:r w:rsidR="00000000" w:rsidRPr="00000000" w:rsidDel="00000000">
        <w:rPr>
          <w:rtl w:val="0"/>
        </w:rPr>
        <w:t xml:space="preserve"> 3. panta 8. punkta nosacījumus uzņēmumu apvienošanās vai iegādes gadījumā un Komisijas regulas Nr. </w:t>
      </w:r>
      <w:r w:rsidR="00000000" w:rsidRPr="00000000" w:rsidDel="00000000">
        <w:rPr>
          <w:rtl w:val="0"/>
        </w:rPr>
        <w:t xml:space="preserve">2023/2831</w:t>
      </w:r>
      <w:r w:rsidR="00000000" w:rsidRPr="00000000" w:rsidDel="00000000">
        <w:rPr>
          <w:rtl w:val="0"/>
        </w:rPr>
        <w:t xml:space="preserve"> 3. panta 9. punkta nosacījumus uzņēmuma sadalīšanas gadījumā. Viens vienots uzņēmums ir uzņēmums, kas atbilst Komisijas regulas Nr. </w:t>
      </w:r>
      <w:r w:rsidR="00000000" w:rsidRPr="00000000" w:rsidDel="00000000">
        <w:rPr>
          <w:rtl w:val="0"/>
        </w:rPr>
        <w:t xml:space="preserve">2023/2831</w:t>
      </w:r>
      <w:r w:rsidR="00000000" w:rsidRPr="00000000" w:rsidDel="00000000">
        <w:rPr>
          <w:rtl w:val="0"/>
        </w:rPr>
        <w:t xml:space="preserve"> 2. panta 2. punktā minētajiem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izpildīts Komisijas regulas Nr. </w:t>
      </w:r>
      <w:r w:rsidR="00000000" w:rsidRPr="00000000" w:rsidDel="00000000">
        <w:rPr>
          <w:rtl w:val="0"/>
        </w:rPr>
        <w:t xml:space="preserve">651/2014</w:t>
      </w:r>
      <w:r w:rsidR="00000000" w:rsidRPr="00000000" w:rsidDel="00000000">
        <w:rPr>
          <w:rtl w:val="0"/>
        </w:rPr>
        <w:t xml:space="preserve"> 21. panta 18. punkta "b" apakšpunkts;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"c" apakšpunktu jāpiesaista papildu finansējums no Komisijas regulas Nr. </w:t>
      </w:r>
      <w:r w:rsidR="00000000" w:rsidRPr="00000000" w:rsidDel="00000000">
        <w:rPr>
          <w:rtl w:val="0"/>
        </w:rPr>
        <w:t xml:space="preserve">651/2014</w:t>
      </w:r>
      <w:r w:rsidR="00000000" w:rsidRPr="00000000" w:rsidDel="00000000">
        <w:rPr>
          <w:rtl w:val="0"/>
        </w:rPr>
        <w:t xml:space="preserve"> 2. panta 72. punktā definētā neatkarīgā privātā ieguldītāja finanšu starpnieka vai gala saņēmēja, lai panāktu privātās līdzdalības kopējo īpatsvaru, kas sēklas kapitāla, sākuma kapitāla vai izaugsmes kapitāla ieguldījumu veidā gala saņēmējā mikrouzņēmumu, mazo un vidējo uzņēmumu grupas līmenī sasniedz:</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60 %, ja kā finansējuma avots tiek izmantots šo noteikumu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minētais finansējums atbalstam, kas sniegts ārpus Latvijas, vai atbalstam, kas sniegts Latvijā no 2028. gada 1. janvāra;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30 %, ja kā finansējuma avots tiek izmantots šo noteikumu </w:t>
      </w:r>
      <w:r w:rsidR="00000000" w:rsidRPr="00000000" w:rsidDel="00000000">
        <w:rPr>
          <w:rtl w:val="0"/>
        </w:rPr>
        <w:t xml:space="preserve">5.1.</w:t>
      </w:r>
      <w:r w:rsidR="00000000" w:rsidRPr="00000000" w:rsidDel="00000000">
        <w:rPr>
          <w:rtl w:val="0"/>
        </w:rPr>
        <w:t xml:space="preserve"> vai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minētais finansējums un atbalsts tiek sniegts Latvijā līdz 2027. gada 31. decembrim;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gala saņēmējs sniedz informāciju par iepriekš piešķirto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starpnieks ir izstrādājis iekšējo procedūru par </w:t>
      </w:r>
      <w:r w:rsidR="00000000" w:rsidRPr="00000000" w:rsidDel="00000000">
        <w:rPr>
          <w:i w:val="1"/>
          <w:rtl w:val="0"/>
        </w:rPr>
        <w:t xml:space="preserve">de minimis</w:t>
      </w:r>
      <w:r w:rsidR="00000000" w:rsidRPr="00000000" w:rsidDel="00000000">
        <w:rPr>
          <w:rtl w:val="0"/>
        </w:rPr>
        <w:t xml:space="preserve"> atbalsta sniegšanu, iekļaujot </w:t>
      </w:r>
      <w:r w:rsidR="00000000" w:rsidRPr="00000000" w:rsidDel="00000000">
        <w:rPr>
          <w:i w:val="1"/>
          <w:rtl w:val="0"/>
        </w:rPr>
        <w:t xml:space="preserve">de minimis</w:t>
      </w:r>
      <w:r w:rsidR="00000000" w:rsidRPr="00000000" w:rsidDel="00000000">
        <w:rPr>
          <w:rtl w:val="0"/>
        </w:rPr>
        <w:t xml:space="preserve"> atbalsta piešķiršanas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Neatbalstāmās nozares un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Atbalstu šo noteikumu ietvaros minētie iespējkapitāla fondi nesniedz šādām gala saņēmēju darbībām un nozarēm: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darbībām un nozarēm, kas noteiktas Komisijas regulas Nr.  </w:t>
      </w:r>
      <w:r w:rsidR="00000000" w:rsidRPr="00000000" w:rsidDel="00000000">
        <w:rPr>
          <w:rtl w:val="0"/>
        </w:rPr>
        <w:t xml:space="preserve">651/2014</w:t>
      </w:r>
      <w:r w:rsidR="00000000" w:rsidRPr="00000000" w:rsidDel="00000000">
        <w:rPr>
          <w:rtl w:val="0"/>
        </w:rPr>
        <w:t xml:space="preserve"> 1. panta 2. punkta "c" un "d" apakšpunktā;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darbībām un nozarēm, kas noteiktas Komisijas regulas Nr.  </w:t>
      </w:r>
      <w:r w:rsidR="00000000" w:rsidRPr="00000000" w:rsidDel="00000000">
        <w:rPr>
          <w:rtl w:val="0"/>
        </w:rPr>
        <w:t xml:space="preserve">651/2014</w:t>
      </w:r>
      <w:r w:rsidR="00000000" w:rsidRPr="00000000" w:rsidDel="00000000">
        <w:rPr>
          <w:rtl w:val="0"/>
        </w:rPr>
        <w:t xml:space="preserve"> 1. panta 3. punkta "a", "b", "c" un "d" apakšpunktā atbilstoši Komisijas regulas Nr.  </w:t>
      </w:r>
      <w:r w:rsidR="00000000" w:rsidRPr="00000000" w:rsidDel="00000000">
        <w:rPr>
          <w:rtl w:val="0"/>
        </w:rPr>
        <w:t xml:space="preserve">651/2014</w:t>
      </w:r>
      <w:r w:rsidR="00000000" w:rsidRPr="00000000" w:rsidDel="00000000">
        <w:rPr>
          <w:rtl w:val="0"/>
        </w:rPr>
        <w:t xml:space="preserve"> 2. panta 8., 10. un 11. punktā noteiktajām definīcijām un, ja uz komersantu attiecas neizpildīts līdzekļu atgūšanas rīkojums saskaņā ar iepriekšēju Eiropas Komisijas lēmumu, – atbilstoši Komisijas regulas Nr.  </w:t>
      </w:r>
      <w:r w:rsidR="00000000" w:rsidRPr="00000000" w:rsidDel="00000000">
        <w:rPr>
          <w:rtl w:val="0"/>
        </w:rPr>
        <w:t xml:space="preserve">651/2014</w:t>
      </w:r>
      <w:r w:rsidR="00000000" w:rsidRPr="00000000" w:rsidDel="00000000">
        <w:rPr>
          <w:rtl w:val="0"/>
        </w:rPr>
        <w:t xml:space="preserve"> 1. panta 4. punkta "a"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darbībām un nozarēm, kas noteiktas Eiropas Parlamenta un Padomes Regulas (ES) Nr.  </w:t>
      </w:r>
      <w:r w:rsidR="00000000" w:rsidRPr="00000000" w:rsidDel="00000000">
        <w:rPr>
          <w:rtl w:val="0"/>
        </w:rPr>
        <w:t xml:space="preserve">2021/1058</w:t>
      </w:r>
      <w:r w:rsidR="00000000" w:rsidRPr="00000000" w:rsidDel="00000000">
        <w:rPr>
          <w:rtl w:val="0"/>
        </w:rPr>
        <w:t xml:space="preserve"> par Eiropas Reģionālās attīstības fondu un Kohēzijas fondu 7. panta 1. punktā;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alkohola tirdzniecībai (Saimniecisko darbību statistiskās klasifikācijas Eiropas Kopienā 2. redakcijas 1. atjauninājuma (turpmāk – NACE 2.1. red.) klase 46.34 "Dzērienu vairumtirdzniecība", klase 47.25 "Dzērienu mazumtirdzniecība" un klase 47.92 "Specializētas mazumtirdzniecības starpniecības pakalpojumi");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azartspēlēm un derībām (NACE 2.1. red. 92. nodaļa "Azartspēles un derības");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2.1. red. klase 47.63 "Sporta aprīkojuma mazumtirdzniecība");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esošu vai jaunu saistību dzēšanai, tai skaitā parāda procentiem saskaņā ar regulas Nr.  </w:t>
      </w:r>
      <w:r w:rsidR="00000000" w:rsidRPr="00000000" w:rsidDel="00000000">
        <w:rPr>
          <w:rtl w:val="0"/>
        </w:rPr>
        <w:t xml:space="preserve">2021/1060</w:t>
      </w:r>
      <w:r w:rsidR="00000000" w:rsidRPr="00000000" w:rsidDel="00000000">
        <w:rPr>
          <w:rtl w:val="0"/>
        </w:rPr>
        <w:t xml:space="preserve"> 64. panta 1. punkta "a" apakšpunktu;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zemes iegādei, ja zemes iegādes maksa pārsniedz 10 % no atbalsta kopējā apmēra gala saņēmējam vai 15 % no atbalsta kopējā apmēra gala saņēmējam, ja zeme atrodas pamestā teritorijā vai bijušās rūpniecības teritorijā, kurā ir ēkas, saskaņā ar regulas Nr.  </w:t>
      </w:r>
      <w:r w:rsidR="00000000" w:rsidRPr="00000000" w:rsidDel="00000000">
        <w:rPr>
          <w:rtl w:val="0"/>
        </w:rPr>
        <w:t xml:space="preserve">2021/1060</w:t>
      </w:r>
      <w:r w:rsidR="00000000" w:rsidRPr="00000000" w:rsidDel="00000000">
        <w:rPr>
          <w:rtl w:val="0"/>
        </w:rPr>
        <w:t xml:space="preserve"> 64. panta 1. punkta "b" apakšpunktu;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2023/2831</w:t>
      </w:r>
      <w:r w:rsidR="00000000" w:rsidRPr="00000000" w:rsidDel="00000000">
        <w:rPr>
          <w:rtl w:val="0"/>
        </w:rPr>
        <w:t xml:space="preserve"> 1. panta 1. punktā noteiktajām nozarēm un darbībām (atbalstam, kuru sniedz saskaņā ar 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12.11.2024. noteikumiem Nr. 706)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gala saņēmējs vienlaikus darbojas šo noteikumu ietvaros atbalstāmajās un neatbalstāmajās nozarēs un darbības jomās, tas nodrošina, ka darbības vai izmaksas minētajās nozarēs un darbības jomās tiek nošķirtas saskaņā ar Komisijas regulas Nr. </w:t>
      </w:r>
      <w:r w:rsidR="00000000" w:rsidRPr="00000000" w:rsidDel="00000000">
        <w:rPr>
          <w:rtl w:val="0"/>
        </w:rPr>
        <w:t xml:space="preserve">651/2014</w:t>
      </w:r>
      <w:r w:rsidR="00000000" w:rsidRPr="00000000" w:rsidDel="00000000">
        <w:rPr>
          <w:rtl w:val="0"/>
        </w:rPr>
        <w:t xml:space="preserve"> 1. panta 3. punktu vai Komisijas regulas Nr. </w:t>
      </w:r>
      <w:r w:rsidR="00000000" w:rsidRPr="00000000" w:rsidDel="00000000">
        <w:rPr>
          <w:rtl w:val="0"/>
        </w:rPr>
        <w:t xml:space="preserve">2023/2831</w:t>
      </w:r>
      <w:r w:rsidR="00000000" w:rsidRPr="00000000" w:rsidDel="00000000">
        <w:rPr>
          <w:rtl w:val="0"/>
        </w:rPr>
        <w:t xml:space="preserve"> 1. panta 2.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Atbalsts jaunuzņēmumu iespējkapitāla fondos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Jaunuzņēmumu iespējkapitāla fonda atbalstu pirmssēklas naudas un sēklas naudas atbalsta veidā gala saņēmējiem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Jaunuzņēmumu iespējkapitāla fonda atbalstu pirmssēklas naudas un sēklas naudas atbalsta veidā var saņemt gala saņēmējs, kas mikrouzņēmumu, mazo un vidējo uzņēmumu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apakšpunktā, "b" apakšpunkta "i" punktā un "c" apakšpunktā un 4. punktā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Jaunuzņēmumu iespējkapitāla fondos atbalstu 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pirmssēklas naudas atbalsta veidā gala saņēmējiem, kuri atbalsta piešķiršanas brīdī atbilst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sēklas naudas atbalsta veidā gala saņēmējiem, kuri atbalsta piešķiršanas brīdī atbilst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prasībām, vismaz 50 % apmērā no fonda kopējā sēklas naudas atbalsta apjoma. Atlikušais fonda kopējā sēklas naudas atbalsta apjoms tiek sadalīts to gala saņēmēju starpā, kuru saimnieciskās darbības vieta atbalsta piešķiršanas brīdī ir Eiropas Savienība.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Finanšu starpniekam ar sēklas naudas atbalstu prioritāri jāveicina to gala saņēmēju turpmākā attīstība, kuri šo noteikumu ietvaros ir saņēmuši pirmssēklas naudas atbalstu vai kuri ir saņēmuši atbalstu no citiem sabiedrības Altum kapitalizētajiem fondiem.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Atbalsta maksimālā summa jaunuzņēmumu iespējkapitāla fondā vienam gala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pirmssēklas naudas atbalsta veidā ir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sēklas naudas atbalsta veidā ir 1 500 000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w:t>
      </w:r>
      <w:r w:rsidR="00000000" w:rsidRPr="00000000" w:rsidDel="00000000">
        <w:rPr>
          <w:rtl w:val="0"/>
        </w:rPr>
        <w:t xml:space="preserve"> punktā minētais atbalsts tiek piešķirts mikrouzņēmumu, mazo un vidējo uzņēmumu grupas līmenī nepārsniedzot 16,5 miljoni </w:t>
      </w:r>
      <w:r w:rsidR="00000000" w:rsidRPr="00000000" w:rsidDel="00000000">
        <w:rPr>
          <w:i w:val="1"/>
          <w:rtl w:val="0"/>
        </w:rPr>
        <w:t xml:space="preserve">euro</w:t>
      </w:r>
      <w:r w:rsidR="00000000" w:rsidRPr="00000000" w:rsidDel="00000000">
        <w:rPr>
          <w:rtl w:val="0"/>
        </w:rPr>
        <w:t xml:space="preserve"> atbilstoši Komisijas regulas Nr. 651/2014 4. panta 1. daļā noteiktajam.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Katrs jaunuzņēmumu iespējkapitāla fonds sniedz pirmssēklas naudas atbalstu vismaz 15 % apmērā no fonda kopējā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Kopējais privāto ieguldītāju līdzfinansējuma apmērs pirmssēklas naudas un sēklas naudas atbalstam gala saņēmēju vai finanšu starpnieku līmenī atbilst Komisijas regulas Nr.  </w:t>
      </w:r>
      <w:r w:rsidR="00000000" w:rsidRPr="00000000" w:rsidDel="00000000">
        <w:rPr>
          <w:rtl w:val="0"/>
        </w:rPr>
        <w:t xml:space="preserve">651/2014</w:t>
      </w:r>
      <w:r w:rsidR="00000000" w:rsidRPr="00000000" w:rsidDel="00000000">
        <w:rPr>
          <w:rtl w:val="0"/>
        </w:rPr>
        <w:t xml:space="preserve"> 21. panta 12. punktā noteiktajiem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Atbalsts sākuma un izaugsmes stadijas iespējkapitāla fondos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Sākuma un izaugsmes stadijas iespējkapitāla fondu atbalstu gala saņēmējiem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Sākuma un izaugsmes stadijas iespējkapitāla fonda atbalstu var saņemt gala saņēmējs, kas mikrouzņēmumu, mazo un vidējo uzņēmumu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apakšpunktā, "b" apakšpunkta "i" punktā un "c" apakšpunktā un 4. punktā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Atbalstu sākuma stadijas iespējkapitāla fondos sniedz gala saņēmējam, lai atbalstītu gala saņēmēja attīstību un agrīno izaugsmi.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Atbalstu izaugsmes stadijas iespējkapitāla fondos gala saņēmējam sniedz, lai atbalstītu (tai skaitā finansētu) gala saņēmēja izaugsmi un konkurētspēju.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Atbalsta maksimālā summa vienam gala saņēmējam: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sākuma stadijas iespējkapitāla fondā ir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izaugsmes stadijas iespējkapitāla fondā ir 4 000 000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Sākuma un izaugsmes stadijas iespējkapitāla fonds vienam gala saņēmējam sniedz atbalstu, kura kopējais apmērs nepārsniedz 15 % no sākuma vai izaugsmes stadijas iespējkapitāla fonda apjoma.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Sākuma un izaugsmes stadijas iespējkapitāla fondi vismaz 50 % apmērā no katra fonda kopējā atbalsta apmēra sniedz atbalstu tādiem gala saņēmējiem, kuri atbalsta piešķiršanas brīdī atbilst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prasībām. Sākuma un izaugsmes stadijas iespējkapitāla fondi var sniegt atbalstu arī tādiem gala saņēmējiem, kuri neatbilst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prasībām, bet veic saimniecisko darbību Eiropas Savienībā. Šāda atbalsta apjoms nepārsniedz 50 % no katra sākuma vai izaugsmes stadijas iespējkapitāla fonda kopējā atbalsta apjoma.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Kopējais privāto ieguldītāju līdzfinansējuma apmērs sākuma un izaugsmes stadijas iespējkapitāla fondu sniegtajā atbalstā gala saņēmēju vai finanšu starpnieku līmenī atbilst Komisijas regulas Nr.  </w:t>
      </w:r>
      <w:r w:rsidR="00000000" w:rsidRPr="00000000" w:rsidDel="00000000">
        <w:rPr>
          <w:rtl w:val="0"/>
        </w:rPr>
        <w:t xml:space="preserve">651/2014</w:t>
      </w:r>
      <w:r w:rsidR="00000000" w:rsidRPr="00000000" w:rsidDel="00000000">
        <w:rPr>
          <w:rtl w:val="0"/>
        </w:rPr>
        <w:t xml:space="preserve"> 21. panta 12. punktā noteiktajiem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Atbalsta intensitāte un summēšana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ietvaros piešķirtā atbalsta apmērs atbilstoši Komisijas regulas Nr. </w:t>
      </w:r>
      <w:r w:rsidR="00000000" w:rsidRPr="00000000" w:rsidDel="00000000">
        <w:rPr>
          <w:rtl w:val="0"/>
        </w:rPr>
        <w:t xml:space="preserve">651/2014</w:t>
      </w:r>
      <w:r w:rsidR="00000000" w:rsidRPr="00000000" w:rsidDel="00000000">
        <w:rPr>
          <w:rtl w:val="0"/>
        </w:rPr>
        <w:t xml:space="preserve"> 21. pantam ir vienāds ar jaunuzņēmumu sākuma stadijas vai izaugsmes stadijas iespējkapitāla fonda ieguldījuma apmēru, izņemot gadījumu, ja atbalsts tiek sniegts kā sākotnējais kvazikapitāla ieguldījums saskaņā ar Komisijas regulas Nr. </w:t>
      </w:r>
      <w:r w:rsidR="00000000" w:rsidRPr="00000000" w:rsidDel="00000000">
        <w:rPr>
          <w:rtl w:val="0"/>
        </w:rPr>
        <w:t xml:space="preserve">651/2014</w:t>
      </w:r>
      <w:r w:rsidR="00000000" w:rsidRPr="00000000" w:rsidDel="00000000">
        <w:rPr>
          <w:rtl w:val="0"/>
        </w:rPr>
        <w:t xml:space="preserve"> 2. panta 66. punktu un Komisijas regulas Nr. </w:t>
      </w:r>
      <w:r w:rsidR="00000000" w:rsidRPr="00000000" w:rsidDel="00000000">
        <w:rPr>
          <w:rtl w:val="0"/>
        </w:rPr>
        <w:t xml:space="preserve">651/2014</w:t>
      </w:r>
      <w:r w:rsidR="00000000" w:rsidRPr="00000000" w:rsidDel="00000000">
        <w:rPr>
          <w:rtl w:val="0"/>
        </w:rPr>
        <w:t xml:space="preserve"> 21. panta 17. punktu. Tādā gadījumā bruto dotācijas ekvivalentu aprēķina,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finanšu starpnieka izsniegtajam aizdevuma saņēmēja reitingam un piedāvātajam nodrošinājumam, bet ne mazāk kā 650 bāzes punktu vai ne mazāk kā 1000 bāzes punktu nenodrošinātam aizdevumam.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 </w:t>
      </w:r>
      <w:r w:rsidR="00000000" w:rsidRPr="00000000" w:rsidDel="00000000">
        <w:rPr>
          <w:rtl w:val="0"/>
        </w:rPr>
        <w:t xml:space="preserve">atbalstu var apvienot ar citu </w:t>
      </w:r>
      <w:r w:rsidR="00000000" w:rsidRPr="00000000" w:rsidDel="00000000">
        <w:rPr>
          <w:i w:val="1"/>
          <w:rtl w:val="0"/>
        </w:rPr>
        <w:t xml:space="preserve">de minimis </w:t>
      </w:r>
      <w:r w:rsidR="00000000" w:rsidRPr="00000000" w:rsidDel="00000000">
        <w:rPr>
          <w:rtl w:val="0"/>
        </w:rPr>
        <w:t xml:space="preserve">atbalstu, tai skaitā par vienām un tām pašām attiecināmajām izmaksām, līdz Komisijas regulas Nr. </w:t>
      </w:r>
      <w:r w:rsidR="00000000" w:rsidRPr="00000000" w:rsidDel="00000000">
        <w:rPr>
          <w:rtl w:val="0"/>
        </w:rPr>
        <w:t xml:space="preserve">2023/2831</w:t>
      </w:r>
      <w:r w:rsidR="00000000" w:rsidRPr="00000000" w:rsidDel="00000000">
        <w:rPr>
          <w:rtl w:val="0"/>
        </w:rPr>
        <w:t xml:space="preserve"> 3. panta 2. punktā noteiktajam attiecīgajam robežlielumam, ja pēc atbalstu apvienošanas atbalsta vienībai vai izmaksu pozīcijai attiecīgā maksimālā atbalsta intensitāte nepārsniedz 100 %. Atbalstu, kas šo noteikumu ietvaros piešķirts saskaņā ar Komisijas regulas Nr. </w:t>
      </w:r>
      <w:r w:rsidR="00000000" w:rsidRPr="00000000" w:rsidDel="00000000">
        <w:rPr>
          <w:rtl w:val="0"/>
        </w:rPr>
        <w:t xml:space="preserve">651/2024</w:t>
      </w:r>
      <w:r w:rsidR="00000000" w:rsidRPr="00000000" w:rsidDel="00000000">
        <w:rPr>
          <w:rtl w:val="0"/>
        </w:rPr>
        <w:t xml:space="preserve"> 21. pantu, ievērojot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punktu, drīkst apvienot: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citu riska finansējuma atbalstu, ievērojot Komisijas regulas Nr. </w:t>
      </w:r>
      <w:r w:rsidR="00000000" w:rsidRPr="00000000" w:rsidDel="00000000">
        <w:rPr>
          <w:rtl w:val="0"/>
        </w:rPr>
        <w:t xml:space="preserve">651/2014</w:t>
      </w:r>
      <w:r w:rsidR="00000000" w:rsidRPr="00000000" w:rsidDel="00000000">
        <w:rPr>
          <w:rtl w:val="0"/>
        </w:rPr>
        <w:t xml:space="preserve"> 21. panta 8. punktā noteikto maksimālo riska finansējuma atbalsta apmēru un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minēto publiskā un privātā finansējuma principu;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citu valsts atbalsta programmas vai individuālā atbalsta projekta ietvaros vai Eiropas Komisijas lēmuma ietvaros piešķirto finansējumu, nepārsniedzot attiecīgajā valsts atbalsta programmā, individuālajā atbalsta projektā vai Eiropas Komisijas lēmumā paredzēto finansējuma intensitāti un apmēru, kā arī nepārsniedzot maksimālā publiskā finansējuma apmēru un maksimālo robežvērtību, kas noteikta attiecīgajā valsts atbalsta programmā, individuālajā atbalsta projektā vai Eiropas Komisijas lēmumā (izņemot šo noteikumu </w:t>
      </w:r>
      <w:r w:rsidR="00000000" w:rsidRPr="00000000" w:rsidDel="00000000">
        <w:rPr>
          <w:rtl w:val="0"/>
        </w:rPr>
        <w:t xml:space="preserve">41.</w:t>
      </w:r>
      <w:r w:rsidR="00000000" w:rsidRPr="00000000" w:rsidDel="00000000">
        <w:rPr>
          <w:rtl w:val="0"/>
        </w:rPr>
        <w:t xml:space="preserve"> punktā</w:t>
      </w:r>
      <w:r w:rsidR="00000000" w:rsidRPr="00000000" w:rsidDel="00000000">
        <w:rPr>
          <w:rtl w:val="0"/>
        </w:rPr>
        <w:t xml:space="preserve"> minēto gadījumu).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ietvaros piešķirto atbalstu nedrīkst apvienot ar citas valsts atbalsta programmas ietvaros saņemto atbalstu, kas piešķirts vienam un tam pašam mērķim, ja citas valsts atbalsta programmas sniegtais atbalsts tiek finansēts no Eiropas Savienības fondu līdzekļiem.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saimnieciskās darbības veicējs plāno veikt atbalsta kumulāciju (izņemot šo noteikumu </w:t>
      </w:r>
      <w:r w:rsidR="00000000" w:rsidRPr="00000000" w:rsidDel="00000000">
        <w:rPr>
          <w:rtl w:val="0"/>
        </w:rPr>
        <w:t xml:space="preserve">41.</w:t>
      </w:r>
      <w:r w:rsidR="00000000" w:rsidRPr="00000000" w:rsidDel="00000000">
        <w:rPr>
          <w:rtl w:val="0"/>
        </w:rPr>
        <w:t xml:space="preserve"> punktā</w:t>
      </w:r>
      <w:r w:rsidR="00000000" w:rsidRPr="00000000" w:rsidDel="00000000">
        <w:rPr>
          <w:rtl w:val="0"/>
        </w:rPr>
        <w:t xml:space="preserve"> minēto atbalsta apvienošanas ierobežojumu), tad informāciju par plānoto vai piešķirto komercdarbības atbalstu, norādot atbalsta piešķiršanas datumu, atbalsta sniedzēju, atbalsta pasākumu, atbalsta intensitāti un plānoto vai piešķirto atbalsta summu, iesniedz kopā ar projektu.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Atbalsta uzskaite un atgūšana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tiek pārkāptas Komisijas regulas Nr. </w:t>
      </w:r>
      <w:r w:rsidR="00000000" w:rsidRPr="00000000" w:rsidDel="00000000">
        <w:rPr>
          <w:rtl w:val="0"/>
        </w:rPr>
        <w:t xml:space="preserve">651/2014</w:t>
      </w:r>
      <w:r w:rsidR="00000000" w:rsidRPr="00000000" w:rsidDel="00000000">
        <w:rPr>
          <w:rtl w:val="0"/>
        </w:rPr>
        <w:t xml:space="preserve"> vai Komisijas regulas Nr. </w:t>
      </w:r>
      <w:r w:rsidR="00000000" w:rsidRPr="00000000" w:rsidDel="00000000">
        <w:rPr>
          <w:rtl w:val="0"/>
        </w:rPr>
        <w:t xml:space="preserve">2023/2831</w:t>
      </w:r>
      <w:r w:rsidR="00000000" w:rsidRPr="00000000" w:rsidDel="00000000">
        <w:rPr>
          <w:rtl w:val="0"/>
        </w:rPr>
        <w:t xml:space="preserve"> prasības, atbalsta saņēmējam ir pienākums atmaksāt sabiedrībai Altum atbalsta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Sabiedrība Altum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par izsniegto atbalstu uzskaiti un glabāšanu 10 gadus no dienas, kad atbilstoši šiem noteikumiem ir piešķirts pēdējais atbalsts, kā arī pēc pieprasījuma iesniedz šo informāciju Eiropas Komisijā;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publicēšanu par šo noteikumu ietvaros izsniegto atbalstu atbilstoši Komisijas regulas Nr.  </w:t>
      </w:r>
      <w:r w:rsidR="00000000" w:rsidRPr="00000000" w:rsidDel="00000000">
        <w:rPr>
          <w:rtl w:val="0"/>
        </w:rPr>
        <w:t xml:space="preserve">651/2014</w:t>
      </w:r>
      <w:r w:rsidR="00000000" w:rsidRPr="00000000" w:rsidDel="00000000">
        <w:rPr>
          <w:rtl w:val="0"/>
        </w:rPr>
        <w:t xml:space="preserve"> 9. panta 1., 2. un 4. punktam, ievērojot normatīvo aktu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Finanšu starpnieki: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šo noteikumu ietvaros sniegtā atbalsta uzskaiti (tai skaitā detalizētu informatīvu un pamatojošu dokumentāciju, kas nepieciešama, lai noteiktu, ka ir izpildīti šajos noteikumos minētie nosacījumi) un pēc pieprasījuma iesniedz šo informāciju sabiedrībā Altum vai Eiropas Komisijā;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dokumentāciju (arī ar uzskaiti saistīto dokumentāciju) glabā 10 gadus no dienas, kad atbilstoši šiem noteikumiem ir piešķirts pēdējais atbalsts.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Gala saņēmējs informācijas uzskaiti par saņemto atbalstu glabā 10 gadus no dienas, kad tam šo noteikumu ietvaros ir piešķirts atbalsts.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Līgumus par iespējkapitāla fondiem ar finanšu starpniekiem slēdz sešu mēnešu laikā no Komisijas regulas Nr.  </w:t>
      </w:r>
      <w:r w:rsidR="00000000" w:rsidRPr="00000000" w:rsidDel="00000000">
        <w:rPr>
          <w:rtl w:val="0"/>
        </w:rPr>
        <w:t xml:space="preserve">651/2014</w:t>
      </w:r>
      <w:r w:rsidR="00000000" w:rsidRPr="00000000" w:rsidDel="00000000">
        <w:rPr>
          <w:rtl w:val="0"/>
        </w:rPr>
        <w:t xml:space="preserve"> darbības beigām saskaņā ar Komisijas regulas Nr.  </w:t>
      </w:r>
      <w:r w:rsidR="00000000" w:rsidRPr="00000000" w:rsidDel="00000000">
        <w:rPr>
          <w:rtl w:val="0"/>
        </w:rPr>
        <w:t xml:space="preserve">651/2014</w:t>
      </w:r>
      <w:r w:rsidR="00000000" w:rsidRPr="00000000" w:rsidDel="00000000">
        <w:rPr>
          <w:rtl w:val="0"/>
        </w:rPr>
        <w:t xml:space="preserve"> 58. panta 4.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25-TA-1829</w:t>
    </w:r>
    <w:r>
      <w:br/>
    </w:r>
    <w:r w:rsidR="00000000" w:rsidRPr="00000000" w:rsidDel="00000000">
      <w:rPr>
        <w:rtl w:val="0"/>
      </w:rPr>
      <w:t xml:space="preserve">Izdrukāts 29.07.2026. 23.36 - 4.0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25-TA-1829</w:t>
    </w:r>
    <w:r>
      <w:br/>
    </w:r>
    <w:r w:rsidR="00000000" w:rsidRPr="00000000" w:rsidDel="00000000">
      <w:rPr>
        <w:rtl w:val="0"/>
      </w:rPr>
      <w:t xml:space="preserve">Izdrukāts 29.07.2026. 23.36 - 4.0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noteikumu_konsolidētā_versija_25-TA-1829.docx</dc:title>
</cp:coreProperties>
</file>

<file path=docProps/custom.xml><?xml version="1.0" encoding="utf-8"?>
<Properties xmlns="http://schemas.openxmlformats.org/officeDocument/2006/custom-properties" xmlns:vt="http://schemas.openxmlformats.org/officeDocument/2006/docPropsVTypes"/>
</file>