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Zemes pārvaldības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Zemes pārvaldības likumā (Latvijas Vēstnesis, 2014, 228. nr.; 2016, 189. nr.; 2017, 242. nr.; 2018, 201. nr.; 2019, 57., 240. nr.; 2022, 33., 211A.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7.panta otro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.pants. </w:t>
      </w:r>
      <w:r w:rsidR="00000000" w:rsidRPr="00000000" w:rsidDel="00000000">
        <w:rPr>
          <w:b w:val="1"/>
          <w:rtl w:val="0"/>
        </w:rPr>
        <w:t xml:space="preserve">Piekļuves nodrošināšana, veidojot jaunas dzīvojamās apbūves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Veidojot jaunas apbūves teritorijas, kas teritorijas plānojumā vai lokālplānojumā paredzētas kā dzīvojamās apbūves teritorijas, tajās plānotās ielas ir pašvaldības vienotā ceļu tīkla sastāvdaļa. Šajā pantā noteiktajos gadījumos ielas atkarībā no to kategorijas, kas tiek noteikta atbilstoši normatīvajam regulējumam teritorijas plānošanas jomā, piekrīt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nosaka, kurai no dzīvojamās apbūves teritorijā plānotajām ielām nosakāms pašvaldības nozīmes ielas statuss. Minētais lietošanas tiesību apgrūtinājums ir spēkā līdz brīdim, kad iela saskaņā ar šī panta ceturto daļu ir atsavināta pašvaldībai vai tai noteiktā kārtībā tiek mainīta ielas kategorija.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nodrošina pašvaldības nozīmes ielu uzturēšanu pēc tam, kad tās noteiktā kārtībā ir nodotas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Iela, kas ir pašvaldības vienotā ceļa tīkla sastāvdaļa, pēc zemes īpašnieka ierosinājuma var tikt nodota pašvaldības īpašumā bez atlīdzības. Šādas ielas atsavināšana citām personām nav atļauta.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Dzīvojamās apbūves teritorijā, pieņemot lēmumu par būvniecības ieceres akceptu, būvatļaujā iekļauj nosacījumu, ka ēku pieņem ekspluatācijā vai paskaidrojuma rakstā veic atzīmi par būvdarbu pabeigšanu tikai pēc tam, kad līdz attiecīgajai zemes vienībai ir izbūvēti un nodoti ekspluatācijā inženiertīkli un ielas."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vārdus "ierīkot jaunas inženierkomunikācijas" ar vārdiem "ierīkot vai atļaut ierīkot jaunus inženiertīklus".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8.</w:t>
      </w:r>
      <w:r w:rsidR="00000000" w:rsidRPr="00000000" w:rsidDel="00000000">
        <w:rPr>
          <w:vertAlign w:val="superscript"/>
          <w:rtl w:val="0"/>
        </w:rPr>
        <w:t xml:space="preserve">2 </w:t>
      </w:r>
      <w:r w:rsidR="00000000" w:rsidRPr="00000000" w:rsidDel="00000000">
        <w:rPr>
          <w:rtl w:val="0"/>
        </w:rPr>
        <w:t xml:space="preserve">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8.</w:t>
      </w:r>
      <w:r w:rsidR="00000000" w:rsidRPr="00000000" w:rsidDel="00000000">
        <w:rPr>
          <w:b w:val="1"/>
          <w:vertAlign w:val="superscript"/>
          <w:rtl w:val="0"/>
        </w:rPr>
        <w:t xml:space="preserve">2 </w:t>
      </w:r>
      <w:r w:rsidR="00000000" w:rsidRPr="00000000" w:rsidDel="00000000">
        <w:rPr>
          <w:b w:val="1"/>
          <w:rtl w:val="0"/>
        </w:rPr>
        <w:t xml:space="preserve">pants. Ceļa un zemes zem ceļa kā bezmantinieka mantas vai bezīpašnieka lietas piekritība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Pašvaldībai piekrīt inženierbūve – ceļš – un zemes gabals ar izbūvētu inženierbūvi – ceļu – vai bez tās atbilstoši Civillikuma 416. pantam kā bezmantinieka manta vai atbilstoši Civillikuma 930. pantam kā bezīpašnieka lieta."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14. un 15.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"14. Ja  inženierbūve – ceļš – vai zemes gabals zem ceļa ar izbūvētu inženierbūvi – ceļu – vai bez tās ir piekrituši valstij kā bezmantinieka manta vai bezīpašnieka lieta līdz 2025. gada 1. jūlijam, šāda zeme un ceļi tiek nodoti pašvaldību īpašumā viena gada laikā. Ja ceļš kā inženierbūve noteiktā kārtībā nav nodots ekspluatācijā, pašvaldība pārņemtā ceļa izbūvi nodrošina atbilstoši tās budžeta iespējām un atbilstoši konkrētās apbūves teritorijas apbūves attīstībai.</w:t>
      </w:r>
      <w:r w:rsidR="00000000" w:rsidRPr="00000000" w:rsidDel="00000000">
        <w:rPr>
          <w:rtl w:val="0"/>
        </w:rPr>
        <w:t xml:space="preserve">15. Grozījumi šā likuma 7. panta otrajā daļā un 7</w:t>
      </w:r>
      <w:r w:rsidR="00000000" w:rsidRPr="00000000" w:rsidDel="00000000">
        <w:rPr>
          <w:vertAlign w:val="superscript"/>
          <w:rtl w:val="0"/>
        </w:rPr>
        <w:t xml:space="preserve">1</w:t>
      </w:r>
      <w:r w:rsidR="00000000" w:rsidRPr="00000000" w:rsidDel="00000000">
        <w:rPr>
          <w:rtl w:val="0"/>
        </w:rPr>
        <w:t xml:space="preserve">. pants stājas spēkā 2026. gada 1. jūlijā."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24-TA-927</w:t>
    </w:r>
    <w:r>
      <w:br/>
    </w:r>
    <w:r w:rsidR="00000000" w:rsidRPr="00000000" w:rsidDel="00000000">
      <w:rPr>
        <w:rtl w:val="0"/>
      </w:rPr>
      <w:t xml:space="preserve">Izdrukāts 29.07.2026. 22.25 - 9.0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24-TA-927</w:t>
    </w:r>
    <w:r>
      <w:br/>
    </w:r>
    <w:r w:rsidR="00000000" w:rsidRPr="00000000" w:rsidDel="00000000">
      <w:rPr>
        <w:rtl w:val="0"/>
      </w:rPr>
      <w:t xml:space="preserve">Izdrukāts 29.07.2026. 22.25 - 9.0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likumprojekts_(grozījumi)_24-TA-927.docx</dc:title>
</cp:coreProperties>
</file>

<file path=docProps/custom.xml><?xml version="1.0" encoding="utf-8"?>
<Properties xmlns="http://schemas.openxmlformats.org/officeDocument/2006/custom-properties" xmlns:vt="http://schemas.openxmlformats.org/officeDocument/2006/docPropsVTypes"/>
</file>