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6. februārī (prot. Nr. 5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likuma "Par valsts budžetu 2024. gadam un budžeta ietvaru 2024., 2025. un 2026. gadam" 61. pantam</w:t>
      </w:r>
      <w:r w:rsidR="00000000" w:rsidRPr="00000000" w:rsidDel="00000000">
        <w:rPr>
          <w:rtl w:val="0"/>
        </w:rPr>
        <w:t xml:space="preserve"> atbalstīt apropriācijas palielināšanu Ekonomikas ministrijai resursiem no dotācijas no vispārējiem ieņēmumiem un izdevumiem valsts budžeta programmā 35.00.00 "Valsts atbalsta programmas" 1 883 000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valsts budžeta līdzfinansējumu dižpasākumam – Starptautiskās Automobiļu federācijas Pasaules rallija čempionāta (WRC) posma organizēšanai Latvijā 2024.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