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septembrī (prot. Nr. 49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jūlija noteikumos Nr. 488 "Kārtība,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jūlija noteikumos Nr. 488 "Kārtība, kādā nepilngadīgam patvēruma meklētājam nodrošina izglītības ieguves iespējas" (Latvijas Vēstnesis, 2016, 143. nr.; 2022, 77., 91.,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9.1.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9.2. apakšpunktā minēto finansējumu piešķir 5,96 </w:t>
      </w:r>
      <w:r w:rsidR="00000000" w:rsidRPr="00000000" w:rsidDel="00000000">
        <w:rPr>
          <w:i w:val="1"/>
          <w:rtl w:val="0"/>
        </w:rPr>
        <w:t xml:space="preserve">euro</w:t>
      </w:r>
      <w:r w:rsidR="00000000" w:rsidRPr="00000000" w:rsidDel="00000000">
        <w:rPr>
          <w:rtl w:val="0"/>
        </w:rPr>
        <w:t xml:space="preserve"> apmērā laikposmam no 2022. gada 1. septembra līdz 2022. gada 31. decembrim. Ministrija minēto finansējumu pieprasa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Šo noteikumu 33. punktā minēto finansējumu profesionālās vidējās izglītības programmas apguves nodrošināšanai civiliedzīvotājiem,  kuri  Valsts izglītības informācijas sistēmā ar apakšstatusu "Ukrainas civiliedzīvotājs"  reģistrēti uz 2022. gada 1. septembri, nepiešķir."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22-TA-2620</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22-TA-2620</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noteikumu_(grozījumu)_projekts_22-TA-2620.docx</dc:title>
</cp:coreProperties>
</file>

<file path=docProps/custom.xml><?xml version="1.0" encoding="utf-8"?>
<Properties xmlns="http://schemas.openxmlformats.org/officeDocument/2006/custom-properties" xmlns:vt="http://schemas.openxmlformats.org/officeDocument/2006/docPropsVTypes"/>
</file>