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Par informācijas sabiedrības attīstības pamatnostādņu ieviešanu publiskās pārvaldes informācijas sistēmu jomā (mērķarhitektūras 40.0 versija)</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Apstiprināt un iekļaut informācijas un komunikācijas tehnoloģiju mērķarhitektūras 40.0 versijā projekta "Nodokļu informācijas pakalpojumu modernizācija (Maksājumu uzskaites un uzkrājuma princips)" (turpmāk – projekts) aprakstu un paredzēt projekta izmaksas 4 530 000 </w:t>
      </w:r>
      <w:r w:rsidR="00000000" w:rsidRPr="00000000" w:rsidDel="00000000">
        <w:rPr>
          <w:i w:val="1"/>
          <w:rtl w:val="0"/>
        </w:rPr>
        <w:t xml:space="preserve">euro</w:t>
      </w:r>
      <w:r w:rsidR="00000000" w:rsidRPr="00000000" w:rsidDel="00000000">
        <w:rPr>
          <w:rtl w:val="0"/>
        </w:rPr>
        <w:t xml:space="preserve"> apmērā.</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Centrālajai finanšu un līgumu aģentūrai uzaicināt Valsts ieņēmumu dienestu iesniegt projekta iesniegumu Eiropas Savienības struktūrfondu un Kohēzijas fonda 2014.–2020. gada plānošanas perioda darbības programmas "Izaugsme un nodarbinātība" 2.2.1. specifiskā atbalsta mērķa "Nodrošināt publisko datu atkalizmantošanas pieaugumu un efektīvu publiskās pārvaldes un privātā sektora mijiedarbību" 2.2.1.1. pasākuma "Centralizētu publiskās pārvaldes IKT platformu izveide, publiskās pārvaldes procesu optimizēšana un attīstība" (turpmāk – 2.2.1.1. pasākums) ietvaros.</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Finansēt projektu 2.2.1.1. pasākuma ietvaros, ja projekta iesniegums atbilst projektu iesniegumu vērtēšanas kritērijiem un Ministru kabineta 2015. gada 17. novembra noteikumos Nr. 653 "Darbības programmas "Izaugsme un nodarbinātība" 2.2.1. specifiskā atbalsta mērķa "Nodrošināt publisko datu atkalizmantošanas pieaugumu un efektīvu publiskās pārvaldes un privātā sektora mijiedarbību" 2.2.1.1. pasākuma "Centralizētu publiskās pārvaldes IKT platformu izveide, publiskās pārvaldes procesu optimizēšana un attīstība" īstenošanas noteikumi" iekļautajiem nosacījumiem.</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Noteikt Valsts ieņēmumu dienestu par finansējuma saņēmēju un atbildīgo par projekta īstenošanu un projekta aprakstā plānoto rezultātu (tai skaitā finanšu, rezultāta un iznākuma rādītāju) sasniegšanu.</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Pēc projekta pabeigšanas noteikt projekta uzturēšanas izmaksas ne vairāk kā 453 000 </w:t>
      </w:r>
      <w:r w:rsidR="00000000" w:rsidRPr="00000000" w:rsidDel="00000000">
        <w:rPr>
          <w:i w:val="1"/>
          <w:rtl w:val="0"/>
        </w:rPr>
        <w:t xml:space="preserve">euro</w:t>
      </w:r>
      <w:r w:rsidR="00000000" w:rsidRPr="00000000" w:rsidDel="00000000">
        <w:rPr>
          <w:rtl w:val="0"/>
        </w:rPr>
        <w:t xml:space="preserve"> gadā, tai skaitā:</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271 800 </w:t>
      </w:r>
      <w:r w:rsidR="00000000" w:rsidRPr="00000000" w:rsidDel="00000000">
        <w:rPr>
          <w:i w:val="1"/>
          <w:rtl w:val="0"/>
        </w:rPr>
        <w:t xml:space="preserve">euro</w:t>
      </w:r>
      <w:r w:rsidR="00000000" w:rsidRPr="00000000" w:rsidDel="00000000">
        <w:rPr>
          <w:rtl w:val="0"/>
        </w:rPr>
        <w:t xml:space="preserve"> segt no Finanšu ministrijas pamatbudžeta programmā 33.00.00 "Valsts ieņēmumu un muitas politikas nodrošināšana" pieejamiem resursiem;</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181 200 </w:t>
      </w:r>
      <w:r w:rsidR="00000000" w:rsidRPr="00000000" w:rsidDel="00000000">
        <w:rPr>
          <w:i w:val="1"/>
          <w:rtl w:val="0"/>
        </w:rPr>
        <w:t xml:space="preserve">euro</w:t>
      </w:r>
      <w:r w:rsidR="00000000" w:rsidRPr="00000000" w:rsidDel="00000000">
        <w:rPr>
          <w:rtl w:val="0"/>
        </w:rPr>
        <w:t xml:space="preserve"> normatīvajos aktos noteiktajā kārtībā pieprasīt papildus.</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Atbalstīt informācijas un komunikācijas tehnoloģiju mērķarhitektūras 40.0 versijā iekļautā projekta konsolidēto aprakstu (kopsavilkumu).</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Rīkojuma konsolidētā versija 22-TA-815</w:t>
    </w:r>
    <w:r>
      <w:br/>
    </w:r>
    <w:r w:rsidR="00000000" w:rsidRPr="00000000" w:rsidDel="00000000">
      <w:rPr>
        <w:rtl w:val="0"/>
      </w:rPr>
      <w:t xml:space="preserve">Izdrukāts 30.07.2026. 00.18 - 1.0.VK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Rīkojuma konsolidētā versija 22-TA-815</w:t>
    </w:r>
    <w:r>
      <w:br/>
    </w:r>
    <w:r w:rsidR="00000000" w:rsidRPr="00000000" w:rsidDel="00000000">
      <w:rPr>
        <w:rtl w:val="0"/>
      </w:rPr>
      <w:t xml:space="preserve">Izdrukāts 30.07.2026. 00.18 - 1.0.VK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rīkojuma_konsolidētā_versija_22-TA-815.docx</dc:title>
</cp:coreProperties>
</file>

<file path=docProps/custom.xml><?xml version="1.0" encoding="utf-8"?>
<Properties xmlns="http://schemas.openxmlformats.org/officeDocument/2006/custom-properties" xmlns:vt="http://schemas.openxmlformats.org/officeDocument/2006/docPropsVTypes"/>
</file>