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12. marta noteikumos Nr. 116 "Prasības personām, kas nodarbojas ar lauksaimniecības dzīvnieku vērtēšanu, snieguma pārbaudi un pārraudzību, mākslīgo apsēklošanu, olšūnu un embriju transplantāciju"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w:t>
      </w:r>
      <w:r>
        <w:br/>
      </w:r>
      <w:r w:rsidR="00000000" w:rsidRPr="00000000" w:rsidDel="00000000">
        <w:rPr>
          <w:rStyle w:val="paragraph"/>
          <w:i w:val="1"/>
          <w:rtl w:val="0"/>
        </w:rPr>
        <w:t xml:space="preserve">likuma</w:t>
      </w:r>
      <w:r w:rsidR="00000000" w:rsidRPr="00000000" w:rsidDel="00000000">
        <w:rPr>
          <w:rStyle w:val="paragraph"/>
          <w:i w:val="1"/>
          <w:rtl w:val="0"/>
        </w:rPr>
        <w:t xml:space="preserve"> 14.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12. marta noteikumos Nr. 116 "Prasības personām, kas nodarbojas ar lauksaimniecības dzīvnieku vērtēšanu, snieguma pārbaudi un pārraudzību, mākslīgo apsēklošanu, olšūnu un embriju transplantāciju" (Latvijas Vēstnesis, 2019, 52. nr.; 2020, 181. nr.; 2022, 228.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tai ir normatīvajos aktos par šķirnes lauksaimniecības dzīvnieku audzētāju biedrības un krustojuma cūku audzētāju organizācijas atzīšanu, kā arī audzēšanas programmas apstiprināšanu noteiktajā kārtībā atzītas šķirnes lauksaimniecības dzīvnieku audzētāju biedrības (turpmāk – biedrība), krustojuma cūku audzētāju organizācijas (turpmāk – organizācija) vai izglītības iestādes izsniegts apliecinājums par praktisko iemaņu apgūšanu lauksaimniecības dzīvnieku vērtēšanā tādas personas vadībā, kurai ir atbilstoši šo noteikumu prasībām izsniegts sertifikāts attiecīgās sugas lauksaimniecības dzīvnieku vērtēšanā, vai ārvalstīs izsniegts apliecinājums par praktisko iemaņu apgūšanu lauksaimniecības dzīvnieku vērtēšanā;".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"7.3.2. tai ir biedrības, organizācijas, dzīvnieku mākslīgās apsēklošanas komersanta (turpmāk – komersants) vai izglītības iestādes izsniegts apliecinājums par praktisko iemaņu apgūšanu lauksaimniecības dzīvnieku mākslīgajā apsēklošanā tādas personas vadībā, kurai ir atbilstoši šo noteikumu prasībām izsniegts sertifikāts attiecīgās sugas lauksaimniecības dzīvnieku mākslīgajā apsēklošanā;".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24-TA-1128</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24-TA-1128</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noteikumu_(grozījumu)_projekts_24-TA-1128.docx</dc:title>
</cp:coreProperties>
</file>

<file path=docProps/custom.xml><?xml version="1.0" encoding="utf-8"?>
<Properties xmlns="http://schemas.openxmlformats.org/officeDocument/2006/custom-properties" xmlns:vt="http://schemas.openxmlformats.org/officeDocument/2006/docPropsVTypes"/>
</file>