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atļaujām jaunas elektroenerģijas ražošanas iekārtas un elektroenerģijas uzkrātuves ieviešanai vai elektroenerģijas ražošanas jaudas palielināšanai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Elektroenerģijas tirgus likuma</w:t>
      </w:r>
      <w:r w:rsidR="00000000" w:rsidRPr="00000000" w:rsidDel="00000000">
        <w:rPr>
          <w:rStyle w:val="paragraph"/>
          <w:i w:val="1"/>
          <w:rtl w:val="0"/>
        </w:rPr>
        <w:t xml:space="preserve"> 22.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kas izpildāmas, lai saņemtu </w:t>
      </w:r>
      <w:r w:rsidR="00000000" w:rsidRPr="00000000" w:rsidDel="00000000">
        <w:rPr>
          <w:rtl w:val="0"/>
        </w:rPr>
        <w:t xml:space="preserve">Elektroenerģijas tirgus likuma 22. panta</w:t>
      </w:r>
      <w:r w:rsidR="00000000" w:rsidRPr="00000000" w:rsidDel="00000000">
        <w:rPr>
          <w:rtl w:val="0"/>
        </w:rPr>
        <w:t xml:space="preserve"> pirmajā daļā minēto atļauju ražošanas vai elektroenerģijas uzkrātuves (turpmāk - uzkrātuves) jaudas palielināšanai, atjaunošanai un jaunas elektroenerģijas ražošanas iekārtas vai uzkrātuves ieviešanai, ja elektroenerģijas ražošanas iekārtu vai uzkrātuvi paredzēts pievienot pārvades sistēmai vai sadales sistēmai un pieslēgumā atļautā elektroenerģijas ražošanas jauda ir vienāda vai pārsniedz 500 kilovatus (turpmāk – atļauja), kā arī minētās atļaujas izsniegšanas, pārreģistrēšanas, atcelšanas un derīguma termiņa pagarināšanas kārtību, valsts kontā iemaksājamās drošības naudas apmēru, tās samaksas un atmaksas kārtību un kritērijus atļaujas izsniegšanas atteikšanai.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nav attiecināmi uz jaunas elektroenerģijas ražošanas iekārtas vai uzkrātuves ieviešanu, elektroenerģijas ražošanas jaudas palielināšanu un atjaunošanu Latvijas Republikas teritoriālajā jūrā vai Latvijas Republikas ekskluzīvajā ekonomiskajā zonā.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Elektroenerģijas ražošanas jaudas atjaunošana šo noteikumu izpratnē ir ekspluatācijā esošas elektroenerģijas ražošanas iekārtas vai uzkrātuves modernizēšana, veicot iekārtas vai ekspluatācijas sistēmas un aprīkojuma pilnīgu vai daļēju nomaiņu, lai palielinātu elektroenerģijas ražošanas iekārtas vai uzkrātuves efektivitāti vai jaudu.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Iesniedzējs atļaujas saņemšanai aizpilda iesniegumu (</w:t>
      </w:r>
      <w:r w:rsidR="00000000" w:rsidRPr="00000000" w:rsidDel="00000000">
        <w:rPr>
          <w:rtl w:val="0"/>
        </w:rPr>
        <w:t xml:space="preserve">pielikums</w:t>
      </w:r>
      <w:r w:rsidR="00000000" w:rsidRPr="00000000" w:rsidDel="00000000">
        <w:rPr>
          <w:rtl w:val="0"/>
        </w:rPr>
        <w:t xml:space="preserve">) un iesniedz to </w:t>
      </w:r>
      <w:r w:rsidR="00000000" w:rsidRPr="00000000" w:rsidDel="00000000">
        <w:rPr>
          <w:rtl w:val="0"/>
        </w:rPr>
        <w:t xml:space="preserve">Elektroenerģijas tirgus likuma 22. panta</w:t>
      </w:r>
      <w:r w:rsidR="00000000" w:rsidRPr="00000000" w:rsidDel="00000000">
        <w:rPr>
          <w:rtl w:val="0"/>
        </w:rPr>
        <w:t xml:space="preserve"> pirmajā daļā minētajā iestādē (turpmāk – atbildīgā iestāde). Iesniegumam pievieno elektroenerģijas ražošanas iekārtas vai uzkrātuves izvietojuma plānu nekustamajā īpašumā atbilstoši Kadastra informācijas sistēmas telpiskajiem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 minēto iesniegumu iesniedz arī tad, ja, atjaunojot elektroenerģijas ražošanas iekārtu vai uzkrātuvi, ir paredzēta ekspluatācijā esošas elektroenerģijas ražošanas iekārtas vai uzkrātuves ražošanas jaudas palielināšana.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iesnieguma iesniegšanas iesniedzējs nostiprina zemesgrāmatā apbūves tiesību vai tai pielīdzināmu lietošanas tiesību uz nekustamo īpašumu, kurā plānots ieviest jaunu elektroenerģijas ražošanas iekārtu vai uzkrātuvi vai palielināt ekspluatācijā esošas elektroenerģijas ražošanas iekārtas vai uzkrātuves jaudu, ja attiecīgais nekustamais īpašums nav iesniedzēja īpašumā. Zemesgrāmatā nostiprinātās tiesības termiņš nevar būt īsāks par izsniedzamās atļaujas derīguma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vienu zemes vienību, kam sakrīt kadastra apzīmējums, iesniedzējs var saņemt tikai vienu atļauju jaunas elektroenerģijas ražošanas iekārtas ieviešanai, ja plānotās jaunās elektroenerģijas ražošanas iekārtas veids neatšķiras, un tikai vienu atļauju uzkrātuves ieviešanai.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iesnieguma iesniegšanas iesniedzējs saņem Valsts vides dienesta tehniskos noteikumus vai akcepta lēmumu pēc ietekmes uz vidi novērtējuma veikšanas, ja tas nepieciešams saskaņā ar likumu </w:t>
      </w:r>
      <w:r w:rsidR="00000000" w:rsidRPr="00000000" w:rsidDel="00000000">
        <w:rPr>
          <w:rtl w:val="0"/>
        </w:rPr>
        <w:t xml:space="preserve">"Par ietekmes uz vidi novērtējumu"</w:t>
      </w:r>
      <w:r w:rsidR="00000000" w:rsidRPr="00000000" w:rsidDel="00000000">
        <w:rPr>
          <w:rtl w:val="0"/>
        </w:rPr>
        <w:t xml:space="preserve"> vai saskaņā ar </w:t>
      </w:r>
      <w:r w:rsidR="00000000" w:rsidRPr="00000000" w:rsidDel="00000000">
        <w:rPr>
          <w:rtl w:val="0"/>
        </w:rPr>
        <w:t xml:space="preserve">Enerģētiskās drošības un neatkarības veicināšanai nepieciešamās atvieglotās energoapgādes būvju būvniecības kārtības likumu</w:t>
      </w:r>
      <w:r w:rsidR="00000000" w:rsidRPr="00000000" w:rsidDel="00000000">
        <w:rPr>
          <w:rtl w:val="0"/>
        </w:rPr>
        <w:t xml:space="preserve">, iesniegumā informējot atbildīgo iestādi par šo faktu.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iesniedzējs ir saņēmis vienu no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minētajiem dokumentiem, iesniegumam nav jāpievieno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izvietojuma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Drošības naudas apmērs jaunas elektroenerģijas ražošanas iekārtas vai uzkrātuves ieviešanai, elektroenerģijas ražošanas jaudas palielināšanai vai atjaunošanai ir 200 </w:t>
      </w:r>
      <w:r w:rsidR="00000000" w:rsidRPr="00000000" w:rsidDel="00000000">
        <w:rPr>
          <w:i w:val="1"/>
          <w:rtl w:val="0"/>
        </w:rPr>
        <w:t xml:space="preserve">euro </w:t>
      </w:r>
      <w:r w:rsidR="00000000" w:rsidRPr="00000000" w:rsidDel="00000000">
        <w:rPr>
          <w:rtl w:val="0"/>
        </w:rPr>
        <w:t xml:space="preserve">par katru atļaujā paredzēto MW, tai skaitā arī par nepilnu.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Iesniedzējs drošības naudu iemaksā atbildīgās iestādes tīmekļvietnē norādītajā kontā Valsts kasē atbilstoši iesniegumā norādītās elektroenerģijas ražošanas iekārtas vai uzkrātuves jaudas apjomam.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 iestāde izskata iesniegumu, pārbauda tā atbilstību šo noteikumu prasībām un pieņem lēmumu par atļaujas izsniegšanu vai atteikumu izsniegt atļauju. Par izsniegto atļauju atbildīgā iestāde informē to sistēmas operatoru, kura sistēmai elektroenerģijas ražošanas iekārtu vai uzkrātuvi plānots pieslēgt.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Atbildīgā iestāde pieņem lēmumu par atteikumu izsniegt atļauju,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iesniedzis šiem noteikumiem neatbilstošu iesniegumu un atbildīgās iestādes noteiktajā termiņā nav novērsis trūkumus tajā;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norādītās saules elektroenerģijas ražošanas iekārtas jaudas attiecība pret nekustamā īpašuma platību ir tehniski nepamatota, ievērojot nosacījumu, ka 1 MW jaudas ieviešanai nepieciešama vismaz 0,5 ha liela platība;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konstatēts, ka iesnieguma iesniegšanas dienā iesniedzējam Latvijā ir Valsts ieņēmumu dienesta administrēto nodokļu (nodevu) parāds, kas kopumā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iesniedzējam lēmuma pieņemšanas brīdī ir pasludināts maksātnespējas process vai tā saimnieciskā darbība ir izbeigta;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nekustamo īpašumu, kas norādīts iesniegumā, ir uzlikts arests kriminālprocesa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konstatēts, ka iesniedzējam (tajā skaitā attiecīgajai fiziskajai vai juridiskajai personai) ir piemērotas starptautiskās vai nacionālās sankcijas;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apbūves vai tai pielīdzināmā lietošanas tiesība nav nostiprināta zemesgrāmatā vai tās termiņš ir mazāks par atļaujas derīguma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ieviestu vairākus elektroenerģijas ražošanas iekārtas veidus vai elektroenerģijas ražošanas iekārtu un uzkrātuvi, iesniedzējam ir jāsaņem atļauja vairākiem elektroenerģijas ražošanas iekārtas veidiem vai elektroenerģijas ražošanas iekārtai un uzkrātuvei (turpmāk ‒ hibrīdatļauja). Hibrīdatļaujas turētājam ir pienākums ievērot hibrīdatļaujā noteikto elektroenerģijas ražošanas iekārtas veidu jaudas proporciju, ņemot vērā, ka atļautās un ieviestās jaudas proporcijas novirze nevar pārsniegt 5 %. Nosacījums par jaudas proporciju nav attiecināms uz uzkrātuvi.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sākotnējā atļaujā noteiktajam elektroenerģijas ražošanas iekārtas veidam pievienotu citas elektroenerģijas ražošanas iekārtas veidu vai uzkrātuvi viena pieslēguma ietvaros, atļaujas turētājam ir jāsaņem hibrīdatļauja. Hibrīdatļaujas turētājam ir pienākums ievērot hibrīdatļaujā noteikto elektroenerģijas ražošanas iekārtas veidu jaudas proporciju, ievērojot, ka atļautās un ieviestās jaudas proporcijas novirze nevar pārsniegt 5 %. Nosacījums par jaudas proporciju nav attiecināms uz uzkrātuvi. Ja sākotnējā atļaujā noteiktais elektroenerģijas ražošanas iekārtas veids tiek ieviests ar mazāku jaudu, pārējo elektroenerģijas ražošanas iekārtas veidu atļautā ieviešamā jauda samazinās atbilstoši hibrīdatļaujā noteiktajai proporcijai.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Hibrīdatļaujas turētājam nav pienākuma ievērot hibrīdatļaujā noteikto elektroenerģijas ražošanas iekārtas veidu jaudas proporciju, ja pilnā jaudas apmērā tiek ieviests: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 atļaujā noteiktais elektroenerģijas ražošanas iekārtas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no hibrīdatļaujā noteiktajiem elektroenerģijas ražošanas iekārtu veidiem, ja hibrīdatļauja izsniegta vienlaikus vairāku elektroenerģijas ražošanas iekārtas veidu ieviešanai.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hibrīdatļaujas saņemšanu tiek maksāta šo noteikumu </w:t>
      </w:r>
      <w:r w:rsidR="00000000" w:rsidRPr="00000000" w:rsidDel="00000000">
        <w:rPr>
          <w:rtl w:val="0"/>
        </w:rPr>
        <w:t xml:space="preserve">10.</w:t>
      </w:r>
      <w:r w:rsidR="00000000" w:rsidRPr="00000000" w:rsidDel="00000000">
        <w:rPr>
          <w:rtl w:val="0"/>
        </w:rPr>
        <w:t xml:space="preserve"> punktā noteiktā drošības nauda, summējot dažādo elektroenerģijas ražošanas iekārtu un uzkrātuves jaudas. Ja atļaujas turētājam ir izsniegta sākotnējā atļauja, tam jāsamaksā drošības nauda atbilstoši papildus plānotajam elektroenerģijas ražošanas iekārtas veidam vai uzkrātuves paredzētās jaudas apjomam.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 hibrīdatļaujas turētāju attiecināmas visas šo noteikumu prasības, kas noteiktas atļaujas turētājam.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Sistēmas operators informē atbildīgo iestādi, ja konstatē, ka atļaujas turētājam izsniegtajās atļaujās noteiktie dažādie elektroenerģijas ražošanas iekārtas veidi tiks ieviesti viena pieslēguma ietvaros. Atbildīgā iestāde izsniedz atļaujas turētājam hibrīdatļauju, aizstājot iepriekš izsniegtās atļaujas, un ietver hibrīdatļaujā  noteikumus, kas atbilst iepriekš izsniegto atļauju noteikumiem, kā arī nosaka dažādo elektroenerģijas ražošanas iekārtas veidu jaudas proporciju atbilstoši sākotnējā atļaujā noteiktajai maksimālajai ieviešamajai jaudai. Par šo lēmumu atbildīgā iestāde informē sistēmas operatoru, kura sistēmai elektroenerģijas ražošanas iekārtas plānots pieslēgt.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Atļaujas turētājs 10 mēnešu laikā pēc šo noteikumu </w:t>
      </w:r>
      <w:r w:rsidR="00000000" w:rsidRPr="00000000" w:rsidDel="00000000">
        <w:rPr>
          <w:rtl w:val="0"/>
        </w:rPr>
        <w:t xml:space="preserve">12.</w:t>
      </w:r>
      <w:r w:rsidR="00000000" w:rsidRPr="00000000" w:rsidDel="00000000">
        <w:rPr>
          <w:rtl w:val="0"/>
        </w:rPr>
        <w:t xml:space="preserve"> punktā minētā lēmuma spēkā stāšanās dienas uzsāk lēmumā norādītās elektroenerģijas ražošanas iekārtas vai uzkrātuves ieviešanu vai esošās elektroenerģijas ražošanas jaudas palielināšanu, ko apliecina ar sistēmas operatoru noslēgta rakstiska vienošanās par pieslēguma procesa īstenošanas nosacījumiem (turpmāk – vienošanās par pieslēguma procesa īstenošanu) vai esoša pieslēguma ietvaros – pieslēguma līgums, kuru atļaujas turētājs iesniedz atbildīgajā iestādē kopā ar apliecinājumu.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Atļaujas turētājs pirms šo noteikumu </w:t>
      </w:r>
      <w:r w:rsidR="00000000" w:rsidRPr="00000000" w:rsidDel="00000000">
        <w:rPr>
          <w:rtl w:val="0"/>
        </w:rPr>
        <w:t xml:space="preserve">19.</w:t>
      </w:r>
      <w:r w:rsidR="00000000" w:rsidRPr="00000000" w:rsidDel="00000000">
        <w:rPr>
          <w:rtl w:val="0"/>
        </w:rPr>
        <w:t xml:space="preserve"> punktā minētā termiņa beigām var iesniegt atbildīgajā iestādē iesniegumu par atļaujas atcelšanu un drošības naudas atmaksu. Iesniegumam pievieno dokumentus, kas apliecina, ka šo noteikumu </w:t>
      </w:r>
      <w:r w:rsidR="00000000" w:rsidRPr="00000000" w:rsidDel="00000000">
        <w:rPr>
          <w:rtl w:val="0"/>
        </w:rPr>
        <w:t xml:space="preserve">19.</w:t>
      </w:r>
      <w:r w:rsidR="00000000" w:rsidRPr="00000000" w:rsidDel="00000000">
        <w:rPr>
          <w:rtl w:val="0"/>
        </w:rPr>
        <w:t xml:space="preserve"> punktā  minētais pienākums nav izpildīts no atļaujas turētāja neatkarīgu iemeslu dēļ, un norāda personas kontu kredītiestādē, uz kuru atmaksājama drošības nauda. Atbildīgā iestāde pieņem lēmumu par atļaujas atcelšanu un drošības naudas atmaksāšanu vai ieskaitīšanu valsts budžetā, ja drošības naudas atmaksai nav pamata. Par pieņemto lēmumu atbildīgā iestāde informē sistēmas operatoru, kura sistēmai elektroenerģijas ražošanas iekārtu vai uzkrātuvi tika plānots pieslēgt.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atļaujas turētājs neizpilda šo noteikumu </w:t>
      </w:r>
      <w:r w:rsidR="00000000" w:rsidRPr="00000000" w:rsidDel="00000000">
        <w:rPr>
          <w:rtl w:val="0"/>
        </w:rPr>
        <w:t xml:space="preserve">19.</w:t>
      </w:r>
      <w:r w:rsidR="00000000" w:rsidRPr="00000000" w:rsidDel="00000000">
        <w:rPr>
          <w:rtl w:val="0"/>
        </w:rPr>
        <w:t xml:space="preserve"> punktā minēto pienākumu vai atbildīgā iestāde konstatē, ka elektroenerģijas ražošanas iekārtas vai uzkrātuves ieviešana vai elektroenerģijas ražošanas jaudas palielināšana nav uzsākta (starp atļaujas turētāju un sistēmas operatoru nav noslēgta vienošanās par pieslēguma procesa īstenošanu vai  pieslēguma līgums), kā arī atbilstoši šo noteikumu </w:t>
      </w:r>
      <w:r w:rsidR="00000000" w:rsidRPr="00000000" w:rsidDel="00000000">
        <w:rPr>
          <w:rtl w:val="0"/>
        </w:rPr>
        <w:t xml:space="preserve">20.</w:t>
      </w:r>
      <w:r w:rsidR="00000000" w:rsidRPr="00000000" w:rsidDel="00000000">
        <w:rPr>
          <w:rtl w:val="0"/>
        </w:rPr>
        <w:t xml:space="preserve"> punktam atļaujas turētājs nav lūdzis atcelt atļauju un atmaksāt drošības naudu, atbildīgā iestāde mēneša laikā pēc šo noteikumu </w:t>
      </w:r>
      <w:r w:rsidR="00000000" w:rsidRPr="00000000" w:rsidDel="00000000">
        <w:rPr>
          <w:rtl w:val="0"/>
        </w:rPr>
        <w:t xml:space="preserve">19.</w:t>
      </w:r>
      <w:r w:rsidR="00000000" w:rsidRPr="00000000" w:rsidDel="00000000">
        <w:rPr>
          <w:rtl w:val="0"/>
        </w:rPr>
        <w:t xml:space="preserve"> punktā minētā termiņa pieņem lēmumu par atļaujas atcelšanu. Par pieņemto lēmumu atbildīgā iestāde informē sistēmas operatoru, kura sistēmai elektroenerģijas ražošanas iekārtu vai uzkrātuvi tika plānots pieslēgt.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Sistēmas operators mēneša laikā informē atbildīgo iestādi par atļaujas turētājam izsniegto tehnisko prasību anulēšanu, ja saskaņā ar Sabiedrisko pakalpojumu regulēšanas komisijas izstrādātajiem sistēmas pieslēguma noteikumiem atļaujas turētājs nav noslēdzis pieslēguma līgumu, nepilda vienošanos par pieslēguma procesa īstenošanu vai nav noslēdzis sistēmas pakalpojuma līgumu. Atbildīgā iestāde mēneša laikā pēc informācijas saņemšanas par tehnisko prasību anulēšanu pieņem lēmumu par atļaujas atcelšanu, izņemot gadījumu, ja atļaujas turētājs ir vienpusēji izbeidzis vienošanos ar sistēmas operatoru par pieslēguma procesa īstenošanu vai pieslēguma līgumu un lūdzis atbildīgo iestādi atstāt spēkā atļauju. Par pieņemto lēmumu atbildīgā iestāde informē sistēmas operatoru, kura sistēmai elektroenerģijas ražošanas iekārtu vai uzkrātuvi tika plānots pieslēgt.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Atļaujas turētājs triju mēnešu laikā pēc lēmumā atļautās darbības īstenošanas par to rakstveidā informē atbildīgo iestādi, iesniedzot apliecinājumu par jaunas elektroenerģijas ražošanas iekārtas vai uzkrātuves pieslēgšanu elektroenerģijas sistēmai vai elektroenerģijas ražošanas jaudas palielināšanu un sistēmas operatora izsniegtās atļaujas kopiju par elektrostacijas pieslēgšanu sistēmai vai elektroenerģijas ražošanas jaudas palielināšanu, vai galīgā ekspluatācijas paziņojuma kopiju. Vienlaikus ar šo apliecinājumu atļaujas turētājs iesniedz atbildīgajā iestādē iesniegumu par drošības naudas atmaksu. Iesniegumā norāda personas kontu kredītiestādē, uz kuru atmaksājama drošības nauda.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elektroenerģijas ražošanas jauda ieviesta vai palielināta mazākā apjomā, nekā norādīts atbildīgās iestādes izsniegtajā atļaujā, elektroenerģijas ražošanas jaudas turpmākai palielināšanai jāsaņem jauna atbildīgās iestādes atļauja. Ja viena elektroenerģijas ražošanas iekārtas veida jauda vai uzkrātuves jauda ieviesta vai palielināta mazākā apjomā, nekā norādīts atbildīgās iestādes izsniegtajā hibrīdatļaujā, tad attiecīgā elektroenerģijas ražošanas iekārtas veida jaudas vai uzkrātuves jaudas turpmākai palielināšanai jāsaņem jauna atbildīgās iestādes atļauja.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Atļaujas turētājs var iesniegt iesniegumu elektroenerģijas ražošanas jaudas palielināšanai, ja tas ir iesniedzis sistēmas operatora atļaujas kopiju par elektroenerģijas ražošanas iekārtas vai uzkrātuves pieslēgšanu sistēmai vai elektroenerģijas ražošanas jaudas palielināšanu, vai arī galīgā ekspluatācijas paziņojuma kopiju.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Atļaujas turētājs var lūgt izdarīt grozījumus atļaujā: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norādīto nekustamo īpašumu sastāvu, ja tas neietekmē sistēmas operatora izsniegtās tehniskās prasības elektroenerģijas ražošanas iekārtas pieslēguma izbūvei. Iesniegumam pievieno elektroenerģijas ražošanas iekārtas vai uzkrātuves aktualizētu izvietojuma plānu atbilstoši Kadastra informācijas sistēmas telpiskajiem datiem. Uz pievienojamiem nekustamajiem īpašumiem ir attiecināma šo noteikumu </w:t>
      </w:r>
      <w:r w:rsidR="00000000" w:rsidRPr="00000000" w:rsidDel="00000000">
        <w:rPr>
          <w:rtl w:val="0"/>
        </w:rPr>
        <w:t xml:space="preserve">6.</w:t>
      </w:r>
      <w:r w:rsidR="00000000" w:rsidRPr="00000000" w:rsidDel="00000000">
        <w:rPr>
          <w:rtl w:val="0"/>
        </w:rPr>
        <w:t xml:space="preserve"> punktā minētā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uzkrātuves jaudas apjomu.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Atbildīgā iestāde drošības naudu neatmaksā un ieskaita valsts budžetā, ja atļaujas turētājs: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mēnešu laikā pēc šo noteikumu </w:t>
      </w:r>
      <w:r w:rsidR="00000000" w:rsidRPr="00000000" w:rsidDel="00000000">
        <w:rPr>
          <w:rtl w:val="0"/>
        </w:rPr>
        <w:t xml:space="preserve">12.</w:t>
      </w:r>
      <w:r w:rsidR="00000000" w:rsidRPr="00000000" w:rsidDel="00000000">
        <w:rPr>
          <w:rtl w:val="0"/>
        </w:rPr>
        <w:t xml:space="preserve"> punktā minētā lēmuma spēkā stāšanās dienas nav iesniedzis atbildīgajā iestādē šo noteikumu </w:t>
      </w:r>
      <w:r w:rsidR="00000000" w:rsidRPr="00000000" w:rsidDel="00000000">
        <w:rPr>
          <w:rtl w:val="0"/>
        </w:rPr>
        <w:t xml:space="preserve">19.</w:t>
      </w:r>
      <w:r w:rsidR="00000000" w:rsidRPr="00000000" w:rsidDel="00000000">
        <w:rPr>
          <w:rtl w:val="0"/>
        </w:rPr>
        <w:t xml:space="preserve"> p</w:t>
      </w:r>
      <w:r w:rsidR="00000000" w:rsidRPr="00000000" w:rsidDel="00000000">
        <w:rPr>
          <w:rtl w:val="0"/>
        </w:rPr>
        <w:t xml:space="preserve">unktā minēto apliecinājumu kopā ar vienošanos par pieslēguma procesa īstenošanu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 noteiktajā termiņā nav iesniedzis atbildīgajā iestādē iesniegumu par atļaujas atcelšanu un drošības naudas atmaksu;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mēnešu laikā pēc atļaujas īstenošanas nav iesniedzis iesniegumu par drošības naudas atmaksu, apliecinājumu par jaunas elektroenerģijas ražošanas iekārtas vai uzkrātuves pieslēgšanu elektroenerģijas sistēmai vai elektroenerģijas ražošanas jaudas palielināšanu, kā arī ja atļaujas turētājs nav iesniedzis sistēmas operatora atļaujas kopiju par elektroenerģijas ražošanas iekārtas vai uzkrātuves pieslēgšanu sistēmai vai elektroenerģijas ražošanas jaudas palielināšanu, vai arī galīgā ekspluatācijas paziņojuma kopiju.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Atļaujas derīguma termiņš ir pieci gadi.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Hibrīdatļaujas derīguma termiņš ir pieci gadi. Ja hibrīdatļauja aizstāj sākotnējo atļauju, atļaujā norādītā elektroenerģijas ražošanas iekārtas veida vai uzkrātuves ieviešanas termiņš paliek tāds pats, kā noteikts sākotnējā atļaujā. Ja hibrīdatļauja tiek izsniegta, pamatojoties uz šo noteikumu </w:t>
      </w:r>
      <w:r w:rsidR="00000000" w:rsidRPr="00000000" w:rsidDel="00000000">
        <w:rPr>
          <w:rtl w:val="0"/>
        </w:rPr>
        <w:t xml:space="preserve">18.</w:t>
      </w:r>
      <w:r w:rsidR="00000000" w:rsidRPr="00000000" w:rsidDel="00000000">
        <w:rPr>
          <w:rtl w:val="0"/>
        </w:rPr>
        <w:t xml:space="preserve"> punktā minēto informāciju, hibrīdatļaujā tiek saglabāti iepriekš izsniegtajās atļaujās noteiktie derīguma termiņi.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Ne vēlāk kā mēnesi pirms atļaujas derīguma termiņa beigām atļaujas turētājam ir tiesības lūgt pagarināt šo termiņu, iesniedzot atbildīgajā iestādē informāciju par jaunas elektroenerģijas ražošanas iekārtas vai uzkrātuves ieviešanas vai jaudas palielināšanas projekta īstenošanas gaitu un pamatojumu termiņa pagarināšanas nepieciešamībai, kā arī starp sistēmas operatoru un atļaujas turētāju noslēgto pieslēguma līgumu, ja tādu nepieciešams noslēgt. Uz atļaujas turētāju ir attiecināma šo noteikumu </w:t>
      </w:r>
      <w:r w:rsidR="00000000" w:rsidRPr="00000000" w:rsidDel="00000000">
        <w:rPr>
          <w:rtl w:val="0"/>
        </w:rPr>
        <w:t xml:space="preserve">6.</w:t>
      </w:r>
      <w:r w:rsidR="00000000" w:rsidRPr="00000000" w:rsidDel="00000000">
        <w:rPr>
          <w:rtl w:val="0"/>
        </w:rPr>
        <w:t xml:space="preserve"> punktā minētā prasība. Atbildīgā iestāde var pagarināt atļaujas derīguma termiņu ne vairāk kā par diviem gadiem. Par pieņemto lēmumu atbildīgā iestāde informē sistēmas operatoru, kura sistēmai elektroenerģijas ražošanas iekārtu vai uzkrātuvi plānots pieslēgt.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Atļaujas turētājam ir tiesības lūgt atbildīgo iestādi pārreģistrēt atļauju uz citu personu, ja starp atļaujas turētāju un sistēmas operatoru ir noslēgta šo noteikumu </w:t>
      </w:r>
      <w:r w:rsidR="00000000" w:rsidRPr="00000000" w:rsidDel="00000000">
        <w:rPr>
          <w:rtl w:val="0"/>
        </w:rPr>
        <w:t xml:space="preserve">19.</w:t>
      </w:r>
      <w:r w:rsidR="00000000" w:rsidRPr="00000000" w:rsidDel="00000000">
        <w:rPr>
          <w:rtl w:val="0"/>
        </w:rPr>
        <w:t xml:space="preserve"> punktā minētā vienošanās par pieslēguma procesa īstenošanu vai pieslēguma līgums.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Atļaujas pārreģistrēšanai atļaujas turētājs un persona, uz kuru iecerēts pārreģistrēt atļauju, izpilda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prasību un iesniedz atbildīgajā iestādē kopīgu iesniegumu par atļaujas pārreģistrēšanu, kurā norāda atļaujas datumu, numuru un iecerēto rīcību attiecībā uz drošības naudas atmaksu. Ja atļaujas turētājs ir izteicis lūgumu atmaksāt drošības naudu, iesniegumā norāda informāciju par drošības naudas maksājumu, ko veikusi persona, uz kuru iecerēts pārreģistrēt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Atbildīgā iestāde pieņem lēmumu par atļaujas pārreģistrēšanu, nemainot pārreģistrējamās atļaujas nosacījumus, ja uz personu, uz kuru iecerēts pārreģistrēt atļauju, nav attiecināmi šo noteikumu </w:t>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13.6.</w:t>
      </w:r>
      <w:r w:rsidR="00000000" w:rsidRPr="00000000" w:rsidDel="00000000">
        <w:rPr>
          <w:rtl w:val="0"/>
        </w:rPr>
        <w:t xml:space="preserve"> un </w:t>
      </w:r>
      <w:r w:rsidR="00000000" w:rsidRPr="00000000" w:rsidDel="00000000">
        <w:rPr>
          <w:rtl w:val="0"/>
        </w:rPr>
        <w:t xml:space="preserve">13.7.</w:t>
      </w:r>
      <w:r w:rsidR="00000000" w:rsidRPr="00000000" w:rsidDel="00000000">
        <w:rPr>
          <w:rtl w:val="0"/>
        </w:rPr>
        <w:t xml:space="preserve"> apakšpunktā minētie kritēriji. Par pieņemto lēmumu atbildīgā iestāde informē sistēmas operatoru, kura sistēmai elektroenerģijas ražošanas iekārtu vai uzkrātuvi plānots pieslēgt.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Atļaujas, kas izsniegtas pirms šo noteikumu spēkā stāšanās, ir derīgas līdz to termiņa beigām, un uz tām ir attiecināmi šie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hibrīdatļauja tiek izsniegta, pievienojot citu elektroenerģijas ražošanas iekārtas veidu papildus sākotnējā atļaujā noteiktajam elektroenerģijas ražošanas veidam, un sākotnējā atļauja ir saņemta pirms šo noteikumu spēkā stāšanās, pievienojamās elektroenerģijas ražošanas iekārtas jauda nevar pārsniegt sākotnējā atļaujā noteiktās elektroenerģijas ražošanas iekārtas jaudu.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Pirms šo noteikumu spēkā stāšanās dienas izsniegtās atļaujas turētājam līdz 2024. gada 1. jūlijam ir tiesības lūgt atcelt atļauju un atmaksāt iemaksāto drošības naudu, ja atļaujas turētājs ir izlēmis neīstenot atļaujā noteiktās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Noteikumi stājas spēkā 2024.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25-TA-1550</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25-TA-1550</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noteikumu_konsolidētā_versija_25-TA-1550.docx</dc:title>
</cp:coreProperties>
</file>

<file path=docProps/custom.xml><?xml version="1.0" encoding="utf-8"?>
<Properties xmlns="http://schemas.openxmlformats.org/officeDocument/2006/custom-properties" xmlns:vt="http://schemas.openxmlformats.org/officeDocument/2006/docPropsVTypes"/>
</file>