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Kuģa ziņojuma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05.03.2024. noteikumu Nr. 152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Ziņojums pirms kuģa ienākšanas ostā vai izkraušanas vietā un izkraušanas sākuma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Kuģa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Izkraušanas ostas vai izkraušanas vietas (pagasta) nosaukums un piestātnes numurs vai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Paredzamais ienākšanas laiks ostā vai izkraušanas vietā pēc Latvijas laika.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Nozvejoto zivju identifikācijas kods (reņģe – HER, brētliņa – SPR, menca – COD, lasis – SAL, taimiņš – TRS, plekste – FLE, akmeņplekste – TUR, salaka – SME, lucītis – ELP, apaļais jūrasgrundulis – NBU, četrragu buļļzivs – TGQ, menca, kas mazāka par piemērojamo minimālo saglabāšanas references izmēru, – BMS COD, lasis, kas mazāks par piemērojamo minimālo saglabāšanas references izmēru, – BMS SAL) un svars kilogramos, bet attiecībā uz lašu un taimiņu nozveju – daudzums gabalos un kilogramos.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Piezvejas zivju identifikācijas kods un svars kilogramos, bet lašiem un taimiņiem – gabalos un kilogramos.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Ziņojums pirms kuģa paredzamās iziešanas jūrā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Kuģa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Iziešanas ostas vai iziešanas vietas (pagasta) nosaukums un piestātnes numurs vai nosaukums (ja attiecas).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Paredzamais laiks iziešanai jūrā pēc Latvijas laika.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