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DE8FF" w14:textId="3C1D2D90" w:rsidR="006C3A62" w:rsidRPr="00EC2467" w:rsidRDefault="006C3A62" w:rsidP="006C3A6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1. </w:t>
      </w:r>
      <w:proofErr w:type="spellStart"/>
      <w:r>
        <w:rPr>
          <w:rFonts w:cs="Calibri"/>
          <w:color w:val="333333"/>
          <w:sz w:val="28"/>
          <w:lang w:eastAsia="en-GB"/>
        </w:rPr>
        <w:t>p</w:t>
      </w:r>
      <w:r w:rsidRPr="00EC2467">
        <w:rPr>
          <w:rFonts w:cs="Calibri"/>
          <w:color w:val="333333"/>
          <w:sz w:val="28"/>
          <w:lang w:eastAsia="en-GB"/>
        </w:rPr>
        <w:t>ielikums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27F064C4" w14:textId="77777777" w:rsidR="006C3A62" w:rsidRPr="00EC2467" w:rsidRDefault="006C3A62" w:rsidP="006C3A6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4C567CC8" w14:textId="77777777" w:rsidR="006C3A62" w:rsidRPr="00EC2467" w:rsidRDefault="006C3A62" w:rsidP="006C3A62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fldChar w:fldCharType="begin"/>
      </w:r>
      <w:r w:rsidRPr="00EC2467">
        <w:rPr>
          <w:rFonts w:cs="Calibri"/>
          <w:color w:val="333333"/>
          <w:sz w:val="28"/>
          <w:lang w:eastAsia="en-GB"/>
        </w:rPr>
        <w:instrText xml:space="preserve"> MERGEFIELD =TAP_DOK_DATUMS_GEN \* MERGEFORMAT </w:instrText>
      </w:r>
      <w:r w:rsidRPr="00EC2467">
        <w:rPr>
          <w:rFonts w:cs="Calibri"/>
          <w:color w:val="333333"/>
          <w:sz w:val="28"/>
          <w:lang w:eastAsia="en-GB"/>
        </w:rPr>
        <w:fldChar w:fldCharType="separate"/>
      </w:r>
      <w:r w:rsidRPr="00EC2467">
        <w:rPr>
          <w:rFonts w:cs="Calibri"/>
          <w:color w:val="333333"/>
          <w:sz w:val="28"/>
          <w:lang w:eastAsia="en-GB"/>
        </w:rPr>
        <w:t>«=TAP_DOK_DATUMS_GEN»</w:t>
      </w:r>
      <w:r w:rsidRPr="00EC2467">
        <w:rPr>
          <w:rFonts w:cs="Calibri"/>
          <w:color w:val="333333"/>
          <w:sz w:val="28"/>
          <w:lang w:eastAsia="en-GB"/>
        </w:rPr>
        <w:fldChar w:fldCharType="end"/>
      </w:r>
    </w:p>
    <w:p w14:paraId="2CFDECBC" w14:textId="77777777" w:rsidR="006C3A62" w:rsidRDefault="006C3A62" w:rsidP="006C3A62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fldChar w:fldCharType="begin"/>
      </w:r>
      <w:r w:rsidRPr="00EC2467">
        <w:rPr>
          <w:rFonts w:cs="Calibri"/>
          <w:color w:val="333333"/>
          <w:sz w:val="28"/>
          <w:lang w:eastAsia="en-GB"/>
        </w:rPr>
        <w:instrText xml:space="preserve"> MERGEFIELD =TAP_DOK_NUMURS \* MERGEFORMAT </w:instrText>
      </w:r>
      <w:r w:rsidRPr="00EC2467">
        <w:rPr>
          <w:rFonts w:cs="Calibri"/>
          <w:color w:val="333333"/>
          <w:sz w:val="28"/>
          <w:lang w:eastAsia="en-GB"/>
        </w:rPr>
        <w:fldChar w:fldCharType="separate"/>
      </w:r>
      <w:r w:rsidRPr="00EC2467">
        <w:rPr>
          <w:rFonts w:cs="Calibri"/>
          <w:color w:val="333333"/>
          <w:sz w:val="28"/>
          <w:lang w:eastAsia="en-GB"/>
        </w:rPr>
        <w:t>«=TAP_DOK_NUMURS»</w:t>
      </w:r>
      <w:r w:rsidRPr="00EC2467">
        <w:rPr>
          <w:rFonts w:cs="Calibri"/>
          <w:color w:val="333333"/>
          <w:sz w:val="28"/>
          <w:lang w:eastAsia="en-GB"/>
        </w:rPr>
        <w:fldChar w:fldCharType="end"/>
      </w:r>
    </w:p>
    <w:p w14:paraId="246FA73D" w14:textId="77777777" w:rsidR="006C3A62" w:rsidRPr="00F90E90" w:rsidRDefault="006C3A62" w:rsidP="006C3A62">
      <w:pPr>
        <w:rPr>
          <w:rFonts w:cs="Calibri"/>
          <w:color w:val="333333"/>
          <w:szCs w:val="22"/>
          <w:lang w:eastAsia="en-GB"/>
        </w:rPr>
      </w:pPr>
    </w:p>
    <w:p w14:paraId="3D6792E2" w14:textId="79FB63D2" w:rsidR="0062709A" w:rsidRPr="00F90E90" w:rsidRDefault="00B2682D" w:rsidP="00F90E90">
      <w:pPr>
        <w:tabs>
          <w:tab w:val="left" w:pos="1701"/>
        </w:tabs>
        <w:jc w:val="center"/>
        <w:rPr>
          <w:rFonts w:eastAsiaTheme="minorHAnsi"/>
          <w:lang w:val="lv-LV"/>
        </w:rPr>
      </w:pPr>
      <w:bookmarkStart w:id="0" w:name="408373"/>
      <w:bookmarkEnd w:id="0"/>
      <w:r w:rsidRPr="00F90E90">
        <w:rPr>
          <w:rFonts w:eastAsiaTheme="minorHAnsi"/>
          <w:b/>
          <w:bCs/>
          <w:sz w:val="28"/>
          <w:szCs w:val="28"/>
          <w:lang w:val="lv-LV"/>
        </w:rPr>
        <w:t xml:space="preserve">Krasta kāpu aizsargjoslas robežas noteikšanas pamatprincipi </w:t>
      </w:r>
      <w:r w:rsidR="00A15D4B">
        <w:rPr>
          <w:rFonts w:eastAsiaTheme="minorHAnsi"/>
          <w:b/>
          <w:bCs/>
          <w:sz w:val="28"/>
          <w:szCs w:val="28"/>
          <w:lang w:val="lv-LV"/>
        </w:rPr>
        <w:br/>
      </w:r>
      <w:r w:rsidRPr="00F90E90">
        <w:rPr>
          <w:rFonts w:eastAsiaTheme="minorHAnsi"/>
          <w:b/>
          <w:bCs/>
          <w:sz w:val="28"/>
          <w:szCs w:val="28"/>
          <w:lang w:val="lv-LV"/>
        </w:rPr>
        <w:t>pilsētās un ciemos</w:t>
      </w:r>
    </w:p>
    <w:p w14:paraId="4C85945B" w14:textId="7ABF49E8" w:rsidR="0062709A" w:rsidRPr="00F90E90" w:rsidRDefault="0062709A" w:rsidP="00F90E90">
      <w:pPr>
        <w:tabs>
          <w:tab w:val="left" w:pos="1701"/>
        </w:tabs>
        <w:jc w:val="both"/>
        <w:rPr>
          <w:rFonts w:eastAsiaTheme="minorHAnsi"/>
          <w:lang w:val="lv-LV"/>
        </w:rPr>
      </w:pPr>
    </w:p>
    <w:p w14:paraId="6C339A74" w14:textId="28F3E0AA" w:rsidR="00B2682D" w:rsidRPr="00BD3166" w:rsidRDefault="00B2682D" w:rsidP="00F90E90">
      <w:pPr>
        <w:tabs>
          <w:tab w:val="left" w:pos="1701"/>
        </w:tabs>
        <w:ind w:firstLine="720"/>
        <w:jc w:val="both"/>
        <w:rPr>
          <w:rFonts w:eastAsiaTheme="minorHAnsi"/>
          <w:sz w:val="28"/>
          <w:szCs w:val="28"/>
          <w:lang w:val="lv-LV"/>
        </w:rPr>
      </w:pPr>
      <w:r w:rsidRPr="00BD3166">
        <w:rPr>
          <w:rFonts w:eastAsiaTheme="minorHAnsi"/>
          <w:sz w:val="28"/>
          <w:szCs w:val="28"/>
          <w:lang w:val="lv-LV"/>
        </w:rPr>
        <w:t xml:space="preserve">Krasta kāpu aizsargjoslas robežas pilsētās un ciemos, iekļaujot īpaši aizsargājamos biotopus (turpmāk – </w:t>
      </w:r>
      <w:r w:rsidR="006C3A62" w:rsidRPr="00BD3166">
        <w:rPr>
          <w:rFonts w:eastAsiaTheme="minorHAnsi"/>
          <w:sz w:val="28"/>
          <w:szCs w:val="28"/>
          <w:lang w:val="lv-LV"/>
        </w:rPr>
        <w:t>biotopi</w:t>
      </w:r>
      <w:r w:rsidRPr="00BD3166">
        <w:rPr>
          <w:rFonts w:eastAsiaTheme="minorHAnsi"/>
          <w:sz w:val="28"/>
          <w:szCs w:val="28"/>
          <w:lang w:val="lv-LV"/>
        </w:rPr>
        <w:t xml:space="preserve">), nosaka </w:t>
      </w:r>
      <w:r w:rsidR="00A15D4B" w:rsidRPr="00BD3166">
        <w:rPr>
          <w:rFonts w:eastAsiaTheme="minorHAnsi"/>
          <w:sz w:val="28"/>
          <w:szCs w:val="28"/>
          <w:lang w:val="lv-LV"/>
        </w:rPr>
        <w:t xml:space="preserve">atbilstoši </w:t>
      </w:r>
      <w:r w:rsidRPr="00BD3166">
        <w:rPr>
          <w:rFonts w:eastAsiaTheme="minorHAnsi"/>
          <w:sz w:val="28"/>
          <w:szCs w:val="28"/>
          <w:lang w:val="lv-LV"/>
        </w:rPr>
        <w:t>šādiem pamatprincipiem:</w:t>
      </w:r>
    </w:p>
    <w:p w14:paraId="062E04F6" w14:textId="77777777" w:rsidR="006C3A62" w:rsidRPr="00F90E90" w:rsidRDefault="006C3A62" w:rsidP="00F90E90">
      <w:pPr>
        <w:tabs>
          <w:tab w:val="left" w:pos="1701"/>
        </w:tabs>
        <w:ind w:firstLine="720"/>
        <w:jc w:val="both"/>
        <w:rPr>
          <w:rFonts w:eastAsiaTheme="minorHAnsi"/>
          <w:lang w:val="lv-LV"/>
        </w:rPr>
      </w:pPr>
    </w:p>
    <w:p w14:paraId="12B9582B" w14:textId="2EFEA403" w:rsidR="00B2682D" w:rsidRPr="00B2682D" w:rsidRDefault="00B2682D" w:rsidP="00F90E90">
      <w:pPr>
        <w:tabs>
          <w:tab w:val="left" w:pos="1701"/>
        </w:tabs>
        <w:ind w:firstLine="720"/>
        <w:jc w:val="both"/>
        <w:rPr>
          <w:rFonts w:eastAsiaTheme="minorHAnsi"/>
          <w:sz w:val="28"/>
          <w:szCs w:val="28"/>
          <w:lang w:val="lv-LV"/>
        </w:rPr>
      </w:pPr>
      <w:r w:rsidRPr="00B2682D">
        <w:rPr>
          <w:rFonts w:eastAsiaTheme="minorHAnsi"/>
          <w:sz w:val="28"/>
          <w:szCs w:val="28"/>
          <w:lang w:val="lv-LV"/>
        </w:rPr>
        <w:t>1.</w:t>
      </w:r>
      <w:r w:rsidR="00A15D4B">
        <w:rPr>
          <w:rFonts w:eastAsiaTheme="minorHAnsi"/>
          <w:sz w:val="28"/>
          <w:szCs w:val="28"/>
          <w:lang w:val="lv-LV"/>
        </w:rPr>
        <w:t xml:space="preserve">  1. attēls:</w:t>
      </w:r>
    </w:p>
    <w:p w14:paraId="6B781F31" w14:textId="77777777" w:rsidR="00B2682D" w:rsidRPr="00B2682D" w:rsidRDefault="00B2682D" w:rsidP="00F90E90">
      <w:pPr>
        <w:tabs>
          <w:tab w:val="left" w:pos="1701"/>
        </w:tabs>
        <w:jc w:val="center"/>
        <w:rPr>
          <w:rFonts w:eastAsiaTheme="minorHAnsi"/>
          <w:sz w:val="28"/>
          <w:szCs w:val="28"/>
          <w:lang w:val="lv-LV"/>
        </w:rPr>
      </w:pPr>
      <w:r w:rsidRPr="00B2682D">
        <w:rPr>
          <w:rFonts w:eastAsiaTheme="minorHAnsi"/>
          <w:noProof/>
          <w:sz w:val="28"/>
          <w:szCs w:val="28"/>
          <w:lang w:val="lv-LV"/>
        </w:rPr>
        <w:drawing>
          <wp:inline distT="0" distB="0" distL="0" distR="0" wp14:anchorId="32989C01" wp14:editId="51EBDB40">
            <wp:extent cx="4197739" cy="5936776"/>
            <wp:effectExtent l="0" t="0" r="0" b="6985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149" cy="596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BD4D6" w14:textId="77777777" w:rsidR="00A15D4B" w:rsidRPr="00F90E90" w:rsidRDefault="00A15D4B" w:rsidP="006C3A62">
      <w:pPr>
        <w:tabs>
          <w:tab w:val="left" w:pos="1701"/>
        </w:tabs>
        <w:ind w:firstLine="720"/>
        <w:jc w:val="both"/>
        <w:rPr>
          <w:rFonts w:eastAsiaTheme="minorHAnsi"/>
          <w:sz w:val="10"/>
          <w:szCs w:val="10"/>
          <w:lang w:val="lv-LV"/>
        </w:rPr>
      </w:pPr>
    </w:p>
    <w:p w14:paraId="16698E7D" w14:textId="42901B7D" w:rsidR="00B2682D" w:rsidRDefault="00A15D4B" w:rsidP="006C3A62">
      <w:pPr>
        <w:tabs>
          <w:tab w:val="left" w:pos="1701"/>
        </w:tabs>
        <w:ind w:firstLine="720"/>
        <w:jc w:val="both"/>
        <w:rPr>
          <w:rFonts w:eastAsiaTheme="minorHAnsi"/>
          <w:sz w:val="28"/>
          <w:szCs w:val="28"/>
          <w:lang w:val="lv-LV"/>
        </w:rPr>
      </w:pPr>
      <w:r>
        <w:rPr>
          <w:rFonts w:eastAsiaTheme="minorHAnsi"/>
          <w:sz w:val="28"/>
          <w:szCs w:val="28"/>
          <w:lang w:val="lv-LV"/>
        </w:rPr>
        <w:t>1.1. k</w:t>
      </w:r>
      <w:r w:rsidRPr="00B2682D">
        <w:rPr>
          <w:rFonts w:eastAsiaTheme="minorHAnsi"/>
          <w:sz w:val="28"/>
          <w:szCs w:val="28"/>
          <w:lang w:val="lv-LV"/>
        </w:rPr>
        <w:t xml:space="preserve">rasta </w:t>
      </w:r>
      <w:r w:rsidR="00B2682D" w:rsidRPr="00B2682D">
        <w:rPr>
          <w:rFonts w:eastAsiaTheme="minorHAnsi"/>
          <w:sz w:val="28"/>
          <w:szCs w:val="28"/>
          <w:lang w:val="lv-LV"/>
        </w:rPr>
        <w:t>kāpu aizsargjoslā iekļauj teritorijas starp 150 un 300 metriem, kas ieskauj vienlaidu biotopu platības.</w:t>
      </w:r>
    </w:p>
    <w:p w14:paraId="192A600D" w14:textId="77777777" w:rsidR="006C3A62" w:rsidRPr="00F90E90" w:rsidRDefault="006C3A62" w:rsidP="00F90E90">
      <w:pPr>
        <w:tabs>
          <w:tab w:val="left" w:pos="1701"/>
        </w:tabs>
        <w:ind w:firstLine="720"/>
        <w:jc w:val="both"/>
        <w:rPr>
          <w:rFonts w:eastAsiaTheme="minorHAnsi"/>
          <w:lang w:val="lv-LV"/>
        </w:rPr>
      </w:pPr>
    </w:p>
    <w:p w14:paraId="6A8C0EB3" w14:textId="58E08831" w:rsidR="00B2682D" w:rsidRPr="00B2682D" w:rsidRDefault="00B2682D" w:rsidP="00F90E90">
      <w:pPr>
        <w:tabs>
          <w:tab w:val="left" w:pos="1701"/>
        </w:tabs>
        <w:ind w:firstLine="720"/>
        <w:jc w:val="both"/>
        <w:rPr>
          <w:rFonts w:eastAsiaTheme="minorHAnsi"/>
          <w:sz w:val="28"/>
          <w:szCs w:val="28"/>
          <w:lang w:val="lv-LV"/>
        </w:rPr>
      </w:pPr>
      <w:r w:rsidRPr="00B2682D">
        <w:rPr>
          <w:rFonts w:eastAsiaTheme="minorHAnsi"/>
          <w:sz w:val="28"/>
          <w:szCs w:val="28"/>
          <w:lang w:val="lv-LV"/>
        </w:rPr>
        <w:t>2.</w:t>
      </w:r>
      <w:r w:rsidR="00BD3166">
        <w:rPr>
          <w:rFonts w:eastAsiaTheme="minorHAnsi"/>
          <w:sz w:val="28"/>
          <w:szCs w:val="28"/>
          <w:lang w:val="lv-LV"/>
        </w:rPr>
        <w:t xml:space="preserve">  2. attēls:</w:t>
      </w:r>
    </w:p>
    <w:p w14:paraId="1A1CD933" w14:textId="77777777" w:rsidR="00B2682D" w:rsidRPr="00B2682D" w:rsidRDefault="00B2682D" w:rsidP="00F90E90">
      <w:pPr>
        <w:tabs>
          <w:tab w:val="left" w:pos="1701"/>
        </w:tabs>
        <w:jc w:val="center"/>
        <w:rPr>
          <w:rFonts w:eastAsiaTheme="minorHAnsi"/>
          <w:sz w:val="28"/>
          <w:szCs w:val="28"/>
          <w:lang w:val="lv-LV"/>
        </w:rPr>
      </w:pPr>
      <w:r w:rsidRPr="00B2682D">
        <w:rPr>
          <w:rFonts w:eastAsiaTheme="minorHAnsi"/>
          <w:noProof/>
          <w:sz w:val="28"/>
          <w:szCs w:val="28"/>
          <w:lang w:val="lv-LV"/>
        </w:rPr>
        <w:drawing>
          <wp:inline distT="0" distB="0" distL="0" distR="0" wp14:anchorId="22CC9B18" wp14:editId="1D8624E9">
            <wp:extent cx="4799983" cy="6785811"/>
            <wp:effectExtent l="0" t="0" r="635" b="0"/>
            <wp:docPr id="5" name="Picture 5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582" cy="68078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0FC1DA" w14:textId="77777777" w:rsidR="00BD3166" w:rsidRPr="00F90E90" w:rsidRDefault="00BD3166" w:rsidP="006C3A62">
      <w:pPr>
        <w:tabs>
          <w:tab w:val="left" w:pos="1701"/>
        </w:tabs>
        <w:ind w:firstLine="720"/>
        <w:jc w:val="both"/>
        <w:rPr>
          <w:rFonts w:eastAsiaTheme="minorHAnsi"/>
          <w:sz w:val="10"/>
          <w:szCs w:val="10"/>
          <w:lang w:val="lv-LV"/>
        </w:rPr>
      </w:pPr>
    </w:p>
    <w:p w14:paraId="29E0B699" w14:textId="51AC6636" w:rsidR="00B2682D" w:rsidRDefault="00B2682D" w:rsidP="00114B7A">
      <w:pPr>
        <w:tabs>
          <w:tab w:val="left" w:pos="1701"/>
        </w:tabs>
        <w:ind w:firstLine="720"/>
        <w:jc w:val="both"/>
        <w:rPr>
          <w:rFonts w:eastAsiaTheme="minorHAnsi"/>
          <w:sz w:val="28"/>
          <w:szCs w:val="28"/>
          <w:lang w:val="lv-LV"/>
        </w:rPr>
      </w:pPr>
      <w:r w:rsidRPr="00B2682D">
        <w:rPr>
          <w:rFonts w:eastAsiaTheme="minorHAnsi"/>
          <w:sz w:val="28"/>
          <w:szCs w:val="28"/>
          <w:lang w:val="lv-LV"/>
        </w:rPr>
        <w:t xml:space="preserve">2.1. ja attālums no 150 metriem vai biotopa līdz nākamajam biotopam </w:t>
      </w:r>
      <w:r w:rsidR="00CF090B">
        <w:rPr>
          <w:rFonts w:eastAsiaTheme="minorHAnsi"/>
          <w:sz w:val="28"/>
          <w:szCs w:val="28"/>
          <w:lang w:val="lv-LV"/>
        </w:rPr>
        <w:t>nepārsniedz</w:t>
      </w:r>
      <w:r w:rsidRPr="00B2682D">
        <w:rPr>
          <w:rFonts w:eastAsiaTheme="minorHAnsi"/>
          <w:sz w:val="28"/>
          <w:szCs w:val="28"/>
          <w:lang w:val="lv-LV"/>
        </w:rPr>
        <w:t xml:space="preserve"> 75 m</w:t>
      </w:r>
      <w:r w:rsidR="00CF090B">
        <w:rPr>
          <w:rFonts w:eastAsiaTheme="minorHAnsi"/>
          <w:sz w:val="28"/>
          <w:szCs w:val="28"/>
          <w:lang w:val="lv-LV"/>
        </w:rPr>
        <w:t>etrus</w:t>
      </w:r>
      <w:r w:rsidRPr="00B2682D">
        <w:rPr>
          <w:rFonts w:eastAsiaTheme="minorHAnsi"/>
          <w:sz w:val="28"/>
          <w:szCs w:val="28"/>
          <w:lang w:val="lv-LV"/>
        </w:rPr>
        <w:t xml:space="preserve"> un biotops ir satopams vismaz 10 metrus platā joslā perpendikulāri jūras krasta līnijai, platību starp biotopiem iekļauj krasta kāpu aizsargjoslā</w:t>
      </w:r>
      <w:r w:rsidR="00114B7A">
        <w:rPr>
          <w:rFonts w:eastAsiaTheme="minorHAnsi"/>
          <w:sz w:val="28"/>
          <w:szCs w:val="28"/>
          <w:lang w:val="lv-LV"/>
        </w:rPr>
        <w:t>. Š</w:t>
      </w:r>
      <w:r w:rsidRPr="00114B7A">
        <w:rPr>
          <w:rFonts w:eastAsiaTheme="minorHAnsi"/>
          <w:sz w:val="28"/>
          <w:szCs w:val="28"/>
          <w:lang w:val="lv-LV"/>
        </w:rPr>
        <w:t xml:space="preserve">ādā gadījumā </w:t>
      </w:r>
      <w:r w:rsidRPr="00B2682D">
        <w:rPr>
          <w:rFonts w:eastAsiaTheme="minorHAnsi"/>
          <w:sz w:val="28"/>
          <w:szCs w:val="28"/>
          <w:lang w:val="lv-LV"/>
        </w:rPr>
        <w:t xml:space="preserve">krasta kāpu aizsargjoslu robežu nosaka, savienojot biotopus perpendikulāri jūras krasta līnijai, ņemot vērā dabiskās biotopu robežas. </w:t>
      </w:r>
    </w:p>
    <w:p w14:paraId="08415922" w14:textId="77777777" w:rsidR="006C3A62" w:rsidRPr="00F90E90" w:rsidRDefault="006C3A62" w:rsidP="00F90E90">
      <w:pPr>
        <w:tabs>
          <w:tab w:val="left" w:pos="1701"/>
        </w:tabs>
        <w:ind w:firstLine="720"/>
        <w:jc w:val="both"/>
        <w:rPr>
          <w:rFonts w:eastAsiaTheme="minorHAnsi"/>
          <w:lang w:val="lv-LV"/>
        </w:rPr>
      </w:pPr>
    </w:p>
    <w:p w14:paraId="7FCB64BD" w14:textId="77777777" w:rsidR="00114B7A" w:rsidRDefault="00114B7A">
      <w:pPr>
        <w:rPr>
          <w:rFonts w:eastAsiaTheme="minorHAnsi"/>
          <w:sz w:val="28"/>
          <w:szCs w:val="28"/>
          <w:lang w:val="lv-LV"/>
        </w:rPr>
      </w:pPr>
      <w:r>
        <w:rPr>
          <w:rFonts w:eastAsiaTheme="minorHAnsi"/>
          <w:sz w:val="28"/>
          <w:szCs w:val="28"/>
          <w:lang w:val="lv-LV"/>
        </w:rPr>
        <w:br w:type="page"/>
      </w:r>
    </w:p>
    <w:p w14:paraId="33C367C0" w14:textId="492EEBCC" w:rsidR="00B2682D" w:rsidRPr="00B2682D" w:rsidRDefault="00B2682D" w:rsidP="00F90E90">
      <w:pPr>
        <w:tabs>
          <w:tab w:val="left" w:pos="1701"/>
        </w:tabs>
        <w:ind w:firstLine="720"/>
        <w:jc w:val="both"/>
        <w:rPr>
          <w:rFonts w:eastAsiaTheme="minorHAnsi"/>
          <w:sz w:val="28"/>
          <w:szCs w:val="28"/>
          <w:lang w:val="lv-LV"/>
        </w:rPr>
      </w:pPr>
      <w:r w:rsidRPr="00B2682D">
        <w:rPr>
          <w:rFonts w:eastAsiaTheme="minorHAnsi"/>
          <w:sz w:val="28"/>
          <w:szCs w:val="28"/>
          <w:lang w:val="lv-LV"/>
        </w:rPr>
        <w:t>3.</w:t>
      </w:r>
      <w:r w:rsidR="00BD3166">
        <w:rPr>
          <w:rFonts w:eastAsiaTheme="minorHAnsi"/>
          <w:sz w:val="28"/>
          <w:szCs w:val="28"/>
          <w:lang w:val="lv-LV"/>
        </w:rPr>
        <w:t xml:space="preserve">  3. attēls:</w:t>
      </w:r>
    </w:p>
    <w:p w14:paraId="6A700604" w14:textId="77777777" w:rsidR="00B2682D" w:rsidRPr="00B2682D" w:rsidRDefault="00B2682D" w:rsidP="00F90E90">
      <w:pPr>
        <w:tabs>
          <w:tab w:val="left" w:pos="1701"/>
        </w:tabs>
        <w:jc w:val="center"/>
        <w:rPr>
          <w:rFonts w:eastAsiaTheme="minorHAnsi"/>
          <w:sz w:val="28"/>
          <w:szCs w:val="28"/>
          <w:lang w:val="lv-LV"/>
        </w:rPr>
      </w:pPr>
      <w:r w:rsidRPr="00B2682D">
        <w:rPr>
          <w:rFonts w:eastAsiaTheme="minorHAnsi"/>
          <w:noProof/>
          <w:sz w:val="28"/>
          <w:szCs w:val="28"/>
          <w:lang w:val="lv-LV"/>
        </w:rPr>
        <w:drawing>
          <wp:inline distT="0" distB="0" distL="0" distR="0" wp14:anchorId="6536927A" wp14:editId="51A901BD">
            <wp:extent cx="4781056" cy="6761747"/>
            <wp:effectExtent l="0" t="0" r="635" b="1270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893" cy="678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3BC6A" w14:textId="77777777" w:rsidR="00B2682D" w:rsidRPr="00F90E90" w:rsidRDefault="00B2682D" w:rsidP="00F90E90">
      <w:pPr>
        <w:tabs>
          <w:tab w:val="left" w:pos="1701"/>
        </w:tabs>
        <w:jc w:val="both"/>
        <w:rPr>
          <w:rFonts w:eastAsiaTheme="minorHAnsi"/>
          <w:sz w:val="10"/>
          <w:szCs w:val="10"/>
          <w:lang w:val="lv-LV"/>
        </w:rPr>
      </w:pPr>
    </w:p>
    <w:p w14:paraId="32801D1A" w14:textId="2818DB36" w:rsidR="00B2682D" w:rsidRPr="00B2682D" w:rsidRDefault="00B2682D" w:rsidP="00F90E90">
      <w:pPr>
        <w:tabs>
          <w:tab w:val="left" w:pos="1701"/>
        </w:tabs>
        <w:ind w:firstLine="720"/>
        <w:jc w:val="both"/>
        <w:rPr>
          <w:rFonts w:eastAsiaTheme="minorHAnsi"/>
          <w:sz w:val="28"/>
          <w:szCs w:val="28"/>
          <w:lang w:val="lv-LV"/>
        </w:rPr>
      </w:pPr>
      <w:r w:rsidRPr="00B2682D">
        <w:rPr>
          <w:rFonts w:eastAsiaTheme="minorHAnsi"/>
          <w:sz w:val="28"/>
          <w:szCs w:val="28"/>
          <w:lang w:val="lv-LV"/>
        </w:rPr>
        <w:t xml:space="preserve">3.1. </w:t>
      </w:r>
      <w:r w:rsidR="006C3A62">
        <w:rPr>
          <w:rFonts w:eastAsiaTheme="minorHAnsi"/>
          <w:sz w:val="28"/>
          <w:szCs w:val="28"/>
          <w:lang w:val="lv-LV"/>
        </w:rPr>
        <w:t>j</w:t>
      </w:r>
      <w:r w:rsidR="006C3A62" w:rsidRPr="00B2682D">
        <w:rPr>
          <w:rFonts w:eastAsiaTheme="minorHAnsi"/>
          <w:sz w:val="28"/>
          <w:szCs w:val="28"/>
          <w:lang w:val="lv-LV"/>
        </w:rPr>
        <w:t xml:space="preserve">a </w:t>
      </w:r>
      <w:r w:rsidRPr="00B2682D">
        <w:rPr>
          <w:rFonts w:eastAsiaTheme="minorHAnsi"/>
          <w:sz w:val="28"/>
          <w:szCs w:val="28"/>
          <w:lang w:val="lv-LV"/>
        </w:rPr>
        <w:t>biotops vienlaidu platībā turpinās pēc 150 metriem, to iekļauj krasta kāpu aizsargjoslā neatkarīgi no tā platības aiz 150 metriem;</w:t>
      </w:r>
    </w:p>
    <w:p w14:paraId="54578B28" w14:textId="14705329" w:rsidR="00446313" w:rsidRPr="00B2682D" w:rsidRDefault="00B2682D" w:rsidP="00F90E90">
      <w:pPr>
        <w:tabs>
          <w:tab w:val="left" w:pos="1701"/>
        </w:tabs>
        <w:ind w:firstLine="720"/>
        <w:jc w:val="both"/>
        <w:rPr>
          <w:rFonts w:eastAsiaTheme="minorHAnsi"/>
          <w:sz w:val="28"/>
          <w:szCs w:val="28"/>
          <w:lang w:val="lv-LV"/>
        </w:rPr>
      </w:pPr>
      <w:r w:rsidRPr="00B2682D">
        <w:rPr>
          <w:rFonts w:eastAsiaTheme="minorHAnsi"/>
          <w:sz w:val="28"/>
          <w:szCs w:val="28"/>
          <w:lang w:val="lv-LV"/>
        </w:rPr>
        <w:t xml:space="preserve">3.2. ja atsevišķa biotopa platība ir </w:t>
      </w:r>
      <w:bookmarkStart w:id="1" w:name="_Hlk121480648"/>
      <w:r w:rsidR="00A3117E">
        <w:rPr>
          <w:rFonts w:eastAsiaTheme="minorHAnsi"/>
          <w:sz w:val="28"/>
          <w:szCs w:val="28"/>
          <w:lang w:val="lv-LV"/>
        </w:rPr>
        <w:t>vismaz</w:t>
      </w:r>
      <w:bookmarkEnd w:id="1"/>
      <w:r w:rsidRPr="00B2682D">
        <w:rPr>
          <w:rFonts w:eastAsiaTheme="minorHAnsi"/>
          <w:sz w:val="28"/>
          <w:szCs w:val="28"/>
          <w:lang w:val="lv-LV"/>
        </w:rPr>
        <w:t xml:space="preserve"> 0,1 </w:t>
      </w:r>
      <w:r w:rsidR="00A3117E" w:rsidRPr="00B2682D">
        <w:rPr>
          <w:rFonts w:eastAsiaTheme="minorHAnsi"/>
          <w:sz w:val="28"/>
          <w:szCs w:val="28"/>
          <w:lang w:val="lv-LV"/>
        </w:rPr>
        <w:t>hektār</w:t>
      </w:r>
      <w:r w:rsidR="00A3117E">
        <w:rPr>
          <w:rFonts w:eastAsiaTheme="minorHAnsi"/>
          <w:sz w:val="28"/>
          <w:szCs w:val="28"/>
          <w:lang w:val="lv-LV"/>
        </w:rPr>
        <w:t>s</w:t>
      </w:r>
      <w:r w:rsidR="00A3117E" w:rsidRPr="00B2682D">
        <w:rPr>
          <w:rFonts w:eastAsiaTheme="minorHAnsi"/>
          <w:sz w:val="28"/>
          <w:szCs w:val="28"/>
          <w:lang w:val="lv-LV"/>
        </w:rPr>
        <w:t xml:space="preserve"> </w:t>
      </w:r>
      <w:r w:rsidRPr="00B2682D">
        <w:rPr>
          <w:rFonts w:eastAsiaTheme="minorHAnsi"/>
          <w:sz w:val="28"/>
          <w:szCs w:val="28"/>
          <w:lang w:val="lv-LV"/>
        </w:rPr>
        <w:t xml:space="preserve">un </w:t>
      </w:r>
      <w:r w:rsidR="00446313">
        <w:rPr>
          <w:rFonts w:eastAsiaTheme="minorHAnsi"/>
          <w:sz w:val="28"/>
          <w:szCs w:val="28"/>
          <w:lang w:val="lv-LV"/>
        </w:rPr>
        <w:t xml:space="preserve">tā </w:t>
      </w:r>
      <w:r w:rsidR="00446313" w:rsidRPr="00B2682D">
        <w:rPr>
          <w:rFonts w:eastAsiaTheme="minorHAnsi"/>
          <w:sz w:val="28"/>
          <w:szCs w:val="28"/>
          <w:lang w:val="lv-LV"/>
        </w:rPr>
        <w:t xml:space="preserve">attālums no 150 metriem </w:t>
      </w:r>
      <w:r w:rsidR="00446313">
        <w:rPr>
          <w:rFonts w:eastAsiaTheme="minorHAnsi"/>
          <w:sz w:val="28"/>
          <w:szCs w:val="28"/>
          <w:lang w:val="lv-LV"/>
        </w:rPr>
        <w:t>nepārsniedz</w:t>
      </w:r>
      <w:r w:rsidR="00446313" w:rsidRPr="00B2682D">
        <w:rPr>
          <w:rFonts w:eastAsiaTheme="minorHAnsi"/>
          <w:sz w:val="28"/>
          <w:szCs w:val="28"/>
          <w:lang w:val="lv-LV"/>
        </w:rPr>
        <w:t xml:space="preserve"> </w:t>
      </w:r>
      <w:r w:rsidRPr="00B2682D">
        <w:rPr>
          <w:rFonts w:eastAsiaTheme="minorHAnsi"/>
          <w:sz w:val="28"/>
          <w:szCs w:val="28"/>
          <w:lang w:val="lv-LV"/>
        </w:rPr>
        <w:t>75 metrus, to iekļauj krasta kāpu aizsargjoslā;</w:t>
      </w:r>
    </w:p>
    <w:p w14:paraId="39331019" w14:textId="42940646" w:rsidR="00B2682D" w:rsidRDefault="00B2682D" w:rsidP="00114B7A">
      <w:pPr>
        <w:tabs>
          <w:tab w:val="left" w:pos="1701"/>
        </w:tabs>
        <w:ind w:firstLine="720"/>
        <w:jc w:val="both"/>
        <w:rPr>
          <w:rFonts w:eastAsiaTheme="minorHAnsi"/>
          <w:sz w:val="28"/>
          <w:szCs w:val="28"/>
          <w:lang w:val="lv-LV"/>
        </w:rPr>
      </w:pPr>
      <w:r w:rsidRPr="00B2682D">
        <w:rPr>
          <w:rFonts w:eastAsiaTheme="minorHAnsi"/>
          <w:sz w:val="28"/>
          <w:szCs w:val="28"/>
          <w:lang w:val="lv-LV"/>
        </w:rPr>
        <w:t xml:space="preserve">3.3. ja biotopi sastopami vismaz 50 metru platumā paralēli jūras krasta līnijai un </w:t>
      </w:r>
      <w:r w:rsidR="00446313" w:rsidRPr="00B2682D">
        <w:rPr>
          <w:rFonts w:eastAsiaTheme="minorHAnsi"/>
          <w:sz w:val="28"/>
          <w:szCs w:val="28"/>
          <w:lang w:val="lv-LV"/>
        </w:rPr>
        <w:t xml:space="preserve">attālums </w:t>
      </w:r>
      <w:r w:rsidRPr="00B2682D">
        <w:rPr>
          <w:rFonts w:eastAsiaTheme="minorHAnsi"/>
          <w:sz w:val="28"/>
          <w:szCs w:val="28"/>
          <w:lang w:val="lv-LV"/>
        </w:rPr>
        <w:t xml:space="preserve">starp tiem </w:t>
      </w:r>
      <w:r w:rsidR="00446313">
        <w:rPr>
          <w:rFonts w:eastAsiaTheme="minorHAnsi"/>
          <w:sz w:val="28"/>
          <w:szCs w:val="28"/>
          <w:lang w:val="lv-LV"/>
        </w:rPr>
        <w:t>nepārsniedz</w:t>
      </w:r>
      <w:r w:rsidR="00446313" w:rsidRPr="00B2682D">
        <w:rPr>
          <w:rFonts w:eastAsiaTheme="minorHAnsi"/>
          <w:sz w:val="28"/>
          <w:szCs w:val="28"/>
          <w:lang w:val="lv-LV"/>
        </w:rPr>
        <w:t xml:space="preserve"> </w:t>
      </w:r>
      <w:r w:rsidRPr="00B2682D">
        <w:rPr>
          <w:rFonts w:eastAsiaTheme="minorHAnsi"/>
          <w:sz w:val="28"/>
          <w:szCs w:val="28"/>
          <w:lang w:val="lv-LV"/>
        </w:rPr>
        <w:t xml:space="preserve">50 </w:t>
      </w:r>
      <w:r w:rsidR="00446313" w:rsidRPr="00B2682D">
        <w:rPr>
          <w:rFonts w:eastAsiaTheme="minorHAnsi"/>
          <w:sz w:val="28"/>
          <w:szCs w:val="28"/>
          <w:lang w:val="lv-LV"/>
        </w:rPr>
        <w:t>metr</w:t>
      </w:r>
      <w:r w:rsidR="00446313">
        <w:rPr>
          <w:rFonts w:eastAsiaTheme="minorHAnsi"/>
          <w:sz w:val="28"/>
          <w:szCs w:val="28"/>
          <w:lang w:val="lv-LV"/>
        </w:rPr>
        <w:t>us</w:t>
      </w:r>
      <w:r w:rsidRPr="00B2682D">
        <w:rPr>
          <w:rFonts w:eastAsiaTheme="minorHAnsi"/>
          <w:sz w:val="28"/>
          <w:szCs w:val="28"/>
          <w:lang w:val="lv-LV"/>
        </w:rPr>
        <w:t>, platību starp biotopiem iekļauj krasta kāpu aizsargjoslā</w:t>
      </w:r>
      <w:r w:rsidR="00114B7A">
        <w:rPr>
          <w:rFonts w:eastAsiaTheme="minorHAnsi"/>
          <w:sz w:val="28"/>
          <w:szCs w:val="28"/>
          <w:lang w:val="lv-LV"/>
        </w:rPr>
        <w:t>. Š</w:t>
      </w:r>
      <w:r w:rsidRPr="00114B7A">
        <w:rPr>
          <w:rFonts w:eastAsiaTheme="minorHAnsi"/>
          <w:sz w:val="28"/>
          <w:szCs w:val="28"/>
          <w:lang w:val="lv-LV"/>
        </w:rPr>
        <w:t>ādā gadījumā</w:t>
      </w:r>
      <w:r w:rsidRPr="00B2682D">
        <w:rPr>
          <w:rFonts w:eastAsiaTheme="minorHAnsi"/>
          <w:sz w:val="28"/>
          <w:szCs w:val="28"/>
          <w:lang w:val="lv-LV"/>
        </w:rPr>
        <w:t xml:space="preserve"> krasta kāpu aizsargjoslā robežu nosaka, savienojot biotopus paralēli jūras krasta līnijai, ņemot vērā dabiskās biotopu robežas. </w:t>
      </w:r>
    </w:p>
    <w:p w14:paraId="498EAC1A" w14:textId="77777777" w:rsidR="006C3A62" w:rsidRPr="00F90E90" w:rsidRDefault="006C3A62" w:rsidP="00F90E90">
      <w:pPr>
        <w:tabs>
          <w:tab w:val="left" w:pos="1701"/>
        </w:tabs>
        <w:ind w:firstLine="720"/>
        <w:jc w:val="both"/>
        <w:rPr>
          <w:rFonts w:eastAsiaTheme="minorHAnsi"/>
          <w:lang w:val="lv-LV"/>
        </w:rPr>
      </w:pPr>
    </w:p>
    <w:p w14:paraId="5975E89D" w14:textId="0A64E236" w:rsidR="00B2682D" w:rsidRPr="00B2682D" w:rsidRDefault="00B2682D" w:rsidP="00F90E90">
      <w:pPr>
        <w:tabs>
          <w:tab w:val="left" w:pos="1701"/>
        </w:tabs>
        <w:ind w:firstLine="720"/>
        <w:jc w:val="both"/>
        <w:rPr>
          <w:rFonts w:eastAsiaTheme="minorHAnsi"/>
          <w:sz w:val="28"/>
          <w:szCs w:val="28"/>
          <w:lang w:val="lv-LV"/>
        </w:rPr>
      </w:pPr>
      <w:r w:rsidRPr="00B2682D">
        <w:rPr>
          <w:rFonts w:eastAsiaTheme="minorHAnsi"/>
          <w:sz w:val="28"/>
          <w:szCs w:val="28"/>
          <w:lang w:val="lv-LV"/>
        </w:rPr>
        <w:t>4.</w:t>
      </w:r>
      <w:r w:rsidR="00BD3166">
        <w:rPr>
          <w:rFonts w:eastAsiaTheme="minorHAnsi"/>
          <w:sz w:val="28"/>
          <w:szCs w:val="28"/>
          <w:lang w:val="lv-LV"/>
        </w:rPr>
        <w:t xml:space="preserve">  4. attēls:</w:t>
      </w:r>
    </w:p>
    <w:p w14:paraId="1B69AEDF" w14:textId="77777777" w:rsidR="00B2682D" w:rsidRPr="00B2682D" w:rsidRDefault="00B2682D" w:rsidP="00F90E90">
      <w:pPr>
        <w:tabs>
          <w:tab w:val="left" w:pos="1701"/>
        </w:tabs>
        <w:jc w:val="center"/>
        <w:rPr>
          <w:rFonts w:eastAsiaTheme="minorHAnsi"/>
          <w:sz w:val="28"/>
          <w:szCs w:val="28"/>
          <w:lang w:val="lv-LV"/>
        </w:rPr>
      </w:pPr>
      <w:r w:rsidRPr="00B2682D">
        <w:rPr>
          <w:rFonts w:eastAsiaTheme="minorHAnsi"/>
          <w:noProof/>
          <w:sz w:val="28"/>
          <w:szCs w:val="28"/>
          <w:lang w:val="lv-LV"/>
        </w:rPr>
        <w:drawing>
          <wp:inline distT="0" distB="0" distL="0" distR="0" wp14:anchorId="44E2C920" wp14:editId="267E6827">
            <wp:extent cx="5785402" cy="4090737"/>
            <wp:effectExtent l="0" t="0" r="6350" b="508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129" cy="4100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6E942" w14:textId="77777777" w:rsidR="00BD3166" w:rsidRPr="00F90E90" w:rsidRDefault="00BD3166" w:rsidP="00F90E90">
      <w:pPr>
        <w:ind w:firstLine="720"/>
        <w:jc w:val="both"/>
        <w:rPr>
          <w:rFonts w:eastAsiaTheme="minorHAnsi"/>
          <w:sz w:val="10"/>
          <w:szCs w:val="10"/>
          <w:lang w:val="lv-LV"/>
        </w:rPr>
      </w:pPr>
    </w:p>
    <w:p w14:paraId="46CCC7CD" w14:textId="61FBB853" w:rsidR="006B08A6" w:rsidRPr="00B2682D" w:rsidRDefault="00BD3166" w:rsidP="00F90E90">
      <w:pPr>
        <w:ind w:firstLine="72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val="lv-LV"/>
        </w:rPr>
        <w:t>4</w:t>
      </w:r>
      <w:r w:rsidRPr="00B2682D">
        <w:rPr>
          <w:rFonts w:eastAsiaTheme="minorHAnsi"/>
          <w:sz w:val="28"/>
          <w:szCs w:val="28"/>
          <w:lang w:val="lv-LV"/>
        </w:rPr>
        <w:t xml:space="preserve">.1. </w:t>
      </w:r>
      <w:r w:rsidR="00446313">
        <w:rPr>
          <w:rFonts w:eastAsiaTheme="minorHAnsi"/>
          <w:sz w:val="28"/>
          <w:szCs w:val="28"/>
          <w:lang w:val="lv-LV"/>
        </w:rPr>
        <w:t>j</w:t>
      </w:r>
      <w:r w:rsidR="00446313" w:rsidRPr="00B2682D">
        <w:rPr>
          <w:rFonts w:eastAsiaTheme="minorHAnsi"/>
          <w:sz w:val="28"/>
          <w:szCs w:val="28"/>
          <w:lang w:val="lv-LV"/>
        </w:rPr>
        <w:t xml:space="preserve">a </w:t>
      </w:r>
      <w:r w:rsidR="00B2682D" w:rsidRPr="00B2682D">
        <w:rPr>
          <w:rFonts w:eastAsiaTheme="minorHAnsi"/>
          <w:sz w:val="28"/>
          <w:szCs w:val="28"/>
          <w:lang w:val="lv-LV"/>
        </w:rPr>
        <w:t>teritoriju šķērso valsts autoceļš un aiz ceļa nodalījuma joslas biotops ir satopams vismaz 10 metrus platā joslā paralēli autoceļam, autoceļu un tā nodalījuma joslu iekļauj krasta kāpu aizsargjoslā.</w:t>
      </w:r>
    </w:p>
    <w:sectPr w:rsidR="006B08A6" w:rsidRPr="00B2682D" w:rsidSect="00FA61A6">
      <w:headerReference w:type="default" r:id="rId12"/>
      <w:footerReference w:type="default" r:id="rId13"/>
      <w:footerReference w:type="first" r:id="rId14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31DB7" w14:textId="77777777" w:rsidR="00572A31" w:rsidRDefault="00572A31">
      <w:r>
        <w:separator/>
      </w:r>
    </w:p>
  </w:endnote>
  <w:endnote w:type="continuationSeparator" w:id="0">
    <w:p w14:paraId="7BE5B80B" w14:textId="77777777" w:rsidR="00572A31" w:rsidRDefault="00572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0A7FB" w14:textId="61B21F52" w:rsidR="00BB45FB" w:rsidRPr="00F90E90" w:rsidRDefault="00BB45FB">
    <w:pPr>
      <w:pStyle w:val="Footer"/>
      <w:rPr>
        <w:sz w:val="16"/>
        <w:szCs w:val="16"/>
        <w:lang w:val="lv-LV"/>
      </w:rPr>
    </w:pPr>
    <w:r w:rsidRPr="00F90E90">
      <w:rPr>
        <w:sz w:val="16"/>
        <w:szCs w:val="16"/>
        <w:lang w:val="lv-LV"/>
      </w:rPr>
      <w:t>N1406_2p1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F45C1" w14:textId="75FBF316" w:rsidR="00A15D4B" w:rsidRPr="00F90E90" w:rsidRDefault="00A15D4B" w:rsidP="00A15D4B">
    <w:pPr>
      <w:pStyle w:val="Footer"/>
      <w:rPr>
        <w:sz w:val="16"/>
        <w:szCs w:val="16"/>
        <w:lang w:val="lv-LV"/>
      </w:rPr>
    </w:pPr>
    <w:r w:rsidRPr="006A5E69">
      <w:rPr>
        <w:sz w:val="16"/>
        <w:szCs w:val="16"/>
        <w:lang w:val="lv-LV"/>
      </w:rPr>
      <w:t>N1406_2p1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F66DF" w14:textId="77777777" w:rsidR="00572A31" w:rsidRDefault="00572A31">
      <w:r>
        <w:separator/>
      </w:r>
    </w:p>
  </w:footnote>
  <w:footnote w:type="continuationSeparator" w:id="0">
    <w:p w14:paraId="2FAFE469" w14:textId="77777777" w:rsidR="00572A31" w:rsidRDefault="00572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68309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DD1EB2" w14:textId="58CC49CE" w:rsidR="00D42665" w:rsidRPr="00F90E90" w:rsidRDefault="00BB45FB" w:rsidP="00A15D4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961B0"/>
    <w:multiLevelType w:val="hybridMultilevel"/>
    <w:tmpl w:val="A49EDEA4"/>
    <w:lvl w:ilvl="0" w:tplc="049884D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24616"/>
    <w:multiLevelType w:val="multilevel"/>
    <w:tmpl w:val="1D7E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92414B"/>
    <w:multiLevelType w:val="multilevel"/>
    <w:tmpl w:val="24B6B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995461">
    <w:abstractNumId w:val="2"/>
  </w:num>
  <w:num w:numId="2" w16cid:durableId="1252008261">
    <w:abstractNumId w:val="1"/>
  </w:num>
  <w:num w:numId="3" w16cid:durableId="924191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DE8"/>
    <w:rsid w:val="00052DE8"/>
    <w:rsid w:val="00090205"/>
    <w:rsid w:val="000A388D"/>
    <w:rsid w:val="000B0B6A"/>
    <w:rsid w:val="000C7516"/>
    <w:rsid w:val="00114B7A"/>
    <w:rsid w:val="00115F22"/>
    <w:rsid w:val="00116CE3"/>
    <w:rsid w:val="00174E5E"/>
    <w:rsid w:val="00190046"/>
    <w:rsid w:val="00190A32"/>
    <w:rsid w:val="00197A45"/>
    <w:rsid w:val="001B4C9C"/>
    <w:rsid w:val="00210169"/>
    <w:rsid w:val="00243041"/>
    <w:rsid w:val="00246278"/>
    <w:rsid w:val="002508D8"/>
    <w:rsid w:val="00267C08"/>
    <w:rsid w:val="00273688"/>
    <w:rsid w:val="00287CB6"/>
    <w:rsid w:val="002E37C5"/>
    <w:rsid w:val="002F27F3"/>
    <w:rsid w:val="002F3681"/>
    <w:rsid w:val="002F766B"/>
    <w:rsid w:val="00312E51"/>
    <w:rsid w:val="00332F8D"/>
    <w:rsid w:val="00350292"/>
    <w:rsid w:val="003835CA"/>
    <w:rsid w:val="003A5EC3"/>
    <w:rsid w:val="003D183F"/>
    <w:rsid w:val="003F11D5"/>
    <w:rsid w:val="00436CA7"/>
    <w:rsid w:val="00446313"/>
    <w:rsid w:val="00462002"/>
    <w:rsid w:val="0047580B"/>
    <w:rsid w:val="004A223D"/>
    <w:rsid w:val="004B6126"/>
    <w:rsid w:val="004B7E79"/>
    <w:rsid w:val="004C1BB8"/>
    <w:rsid w:val="004C76C8"/>
    <w:rsid w:val="004D4109"/>
    <w:rsid w:val="004D4CB2"/>
    <w:rsid w:val="004D6114"/>
    <w:rsid w:val="004E4392"/>
    <w:rsid w:val="004F20B7"/>
    <w:rsid w:val="004F5219"/>
    <w:rsid w:val="0050107D"/>
    <w:rsid w:val="0056691F"/>
    <w:rsid w:val="00572A31"/>
    <w:rsid w:val="005A2944"/>
    <w:rsid w:val="005A3689"/>
    <w:rsid w:val="005A7526"/>
    <w:rsid w:val="005B2328"/>
    <w:rsid w:val="00603AAB"/>
    <w:rsid w:val="00617778"/>
    <w:rsid w:val="0062709A"/>
    <w:rsid w:val="006611BA"/>
    <w:rsid w:val="00665245"/>
    <w:rsid w:val="0068149B"/>
    <w:rsid w:val="00684DB5"/>
    <w:rsid w:val="00691875"/>
    <w:rsid w:val="00697B8C"/>
    <w:rsid w:val="006B08A6"/>
    <w:rsid w:val="006C3A62"/>
    <w:rsid w:val="006D34C6"/>
    <w:rsid w:val="006D76C3"/>
    <w:rsid w:val="006F75D6"/>
    <w:rsid w:val="00747BEB"/>
    <w:rsid w:val="007547AF"/>
    <w:rsid w:val="00762AE1"/>
    <w:rsid w:val="00772D33"/>
    <w:rsid w:val="007749ED"/>
    <w:rsid w:val="00790D1C"/>
    <w:rsid w:val="007C51AD"/>
    <w:rsid w:val="007D73DD"/>
    <w:rsid w:val="007E211A"/>
    <w:rsid w:val="0081425F"/>
    <w:rsid w:val="008475A6"/>
    <w:rsid w:val="00867836"/>
    <w:rsid w:val="00870B7C"/>
    <w:rsid w:val="0087128B"/>
    <w:rsid w:val="0087513E"/>
    <w:rsid w:val="00876DCC"/>
    <w:rsid w:val="008851C5"/>
    <w:rsid w:val="00891C70"/>
    <w:rsid w:val="008A2580"/>
    <w:rsid w:val="008B0BBD"/>
    <w:rsid w:val="008F60AB"/>
    <w:rsid w:val="00901632"/>
    <w:rsid w:val="009061E9"/>
    <w:rsid w:val="00940FF3"/>
    <w:rsid w:val="0096234A"/>
    <w:rsid w:val="0099639E"/>
    <w:rsid w:val="009A1293"/>
    <w:rsid w:val="009B7250"/>
    <w:rsid w:val="009E030E"/>
    <w:rsid w:val="00A15D4B"/>
    <w:rsid w:val="00A17FE5"/>
    <w:rsid w:val="00A22A31"/>
    <w:rsid w:val="00A3117E"/>
    <w:rsid w:val="00A31878"/>
    <w:rsid w:val="00A56517"/>
    <w:rsid w:val="00A82455"/>
    <w:rsid w:val="00AA6DCA"/>
    <w:rsid w:val="00AB738A"/>
    <w:rsid w:val="00AD327F"/>
    <w:rsid w:val="00AD34A1"/>
    <w:rsid w:val="00AD4969"/>
    <w:rsid w:val="00AE4D5D"/>
    <w:rsid w:val="00AF1B41"/>
    <w:rsid w:val="00B01632"/>
    <w:rsid w:val="00B2540D"/>
    <w:rsid w:val="00B2682D"/>
    <w:rsid w:val="00B61E8F"/>
    <w:rsid w:val="00B96605"/>
    <w:rsid w:val="00BA47B6"/>
    <w:rsid w:val="00BB45FB"/>
    <w:rsid w:val="00BB61B6"/>
    <w:rsid w:val="00BD269E"/>
    <w:rsid w:val="00BD2E28"/>
    <w:rsid w:val="00BD3166"/>
    <w:rsid w:val="00C20A97"/>
    <w:rsid w:val="00C42FAF"/>
    <w:rsid w:val="00C64CAF"/>
    <w:rsid w:val="00C673B8"/>
    <w:rsid w:val="00CA0E1D"/>
    <w:rsid w:val="00CB46B5"/>
    <w:rsid w:val="00CC3A2C"/>
    <w:rsid w:val="00CE6173"/>
    <w:rsid w:val="00CF090B"/>
    <w:rsid w:val="00D22FA6"/>
    <w:rsid w:val="00D2438A"/>
    <w:rsid w:val="00D364D5"/>
    <w:rsid w:val="00D36AC5"/>
    <w:rsid w:val="00D40974"/>
    <w:rsid w:val="00D4234B"/>
    <w:rsid w:val="00D42665"/>
    <w:rsid w:val="00D60F18"/>
    <w:rsid w:val="00D6367B"/>
    <w:rsid w:val="00D714D1"/>
    <w:rsid w:val="00D75CA2"/>
    <w:rsid w:val="00D76F1B"/>
    <w:rsid w:val="00D774DD"/>
    <w:rsid w:val="00D90236"/>
    <w:rsid w:val="00DA7F01"/>
    <w:rsid w:val="00DD2A0E"/>
    <w:rsid w:val="00E0546C"/>
    <w:rsid w:val="00E50E77"/>
    <w:rsid w:val="00E6550B"/>
    <w:rsid w:val="00E658DD"/>
    <w:rsid w:val="00E97494"/>
    <w:rsid w:val="00EB4519"/>
    <w:rsid w:val="00EC5B6B"/>
    <w:rsid w:val="00EC75B9"/>
    <w:rsid w:val="00EE3A26"/>
    <w:rsid w:val="00EF300C"/>
    <w:rsid w:val="00F1274A"/>
    <w:rsid w:val="00F162F1"/>
    <w:rsid w:val="00F6553B"/>
    <w:rsid w:val="00F76571"/>
    <w:rsid w:val="00F842C5"/>
    <w:rsid w:val="00F90E90"/>
    <w:rsid w:val="00FA61A6"/>
    <w:rsid w:val="00FC6F53"/>
    <w:rsid w:val="00FD2C00"/>
    <w:rsid w:val="00FE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8974D"/>
  <w15:chartTrackingRefBased/>
  <w15:docId w15:val="{008E86EF-AA26-472F-882E-2442C938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3166"/>
    <w:rPr>
      <w:sz w:val="24"/>
      <w:szCs w:val="24"/>
      <w:lang w:val="en-GB" w:eastAsia="en-US"/>
    </w:rPr>
  </w:style>
  <w:style w:type="paragraph" w:styleId="Heading4">
    <w:name w:val="heading 4"/>
    <w:basedOn w:val="Normal"/>
    <w:next w:val="Normal"/>
    <w:qFormat/>
    <w:rsid w:val="0062709A"/>
    <w:pPr>
      <w:keepNext/>
      <w:spacing w:before="240" w:after="60"/>
      <w:outlineLvl w:val="3"/>
    </w:pPr>
    <w:rPr>
      <w:b/>
      <w:bCs/>
      <w:sz w:val="28"/>
      <w:szCs w:val="2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mktable">
    <w:name w:val="tv_html mk_table"/>
    <w:basedOn w:val="Normal"/>
    <w:rsid w:val="00052DE8"/>
    <w:pPr>
      <w:spacing w:before="100" w:beforeAutospacing="1" w:after="100" w:afterAutospacing="1"/>
    </w:pPr>
    <w:rPr>
      <w:lang w:val="lv-LV" w:eastAsia="lv-LV"/>
    </w:rPr>
  </w:style>
  <w:style w:type="character" w:customStyle="1" w:styleId="tvhtmlmktable1">
    <w:name w:val="tv_html mk_table1"/>
    <w:basedOn w:val="DefaultParagraphFont"/>
    <w:rsid w:val="00052DE8"/>
  </w:style>
  <w:style w:type="paragraph" w:styleId="Header">
    <w:name w:val="header"/>
    <w:basedOn w:val="Normal"/>
    <w:link w:val="HeaderChar"/>
    <w:uiPriority w:val="99"/>
    <w:rsid w:val="0062709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270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D42665"/>
    <w:rPr>
      <w:sz w:val="24"/>
      <w:szCs w:val="24"/>
      <w:lang w:val="en-GB" w:eastAsia="en-US"/>
    </w:rPr>
  </w:style>
  <w:style w:type="character" w:styleId="Hyperlink">
    <w:name w:val="Hyperlink"/>
    <w:rsid w:val="00273688"/>
    <w:rPr>
      <w:color w:val="0563C1"/>
      <w:u w:val="single"/>
    </w:rPr>
  </w:style>
  <w:style w:type="character" w:customStyle="1" w:styleId="FooterChar">
    <w:name w:val="Footer Char"/>
    <w:link w:val="Footer"/>
    <w:uiPriority w:val="99"/>
    <w:rsid w:val="00273688"/>
    <w:rPr>
      <w:sz w:val="24"/>
      <w:szCs w:val="24"/>
      <w:lang w:val="en-GB" w:eastAsia="en-US"/>
    </w:rPr>
  </w:style>
  <w:style w:type="paragraph" w:styleId="Revision">
    <w:name w:val="Revision"/>
    <w:hidden/>
    <w:uiPriority w:val="99"/>
    <w:semiHidden/>
    <w:rsid w:val="007E211A"/>
    <w:rPr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rsid w:val="007E21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E211A"/>
    <w:rPr>
      <w:rFonts w:ascii="Segoe UI" w:hAnsi="Segoe UI" w:cs="Segoe UI"/>
      <w:sz w:val="18"/>
      <w:szCs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6C3A62"/>
    <w:pPr>
      <w:ind w:left="720"/>
      <w:contextualSpacing/>
    </w:pPr>
  </w:style>
  <w:style w:type="character" w:styleId="CommentReference">
    <w:name w:val="annotation reference"/>
    <w:basedOn w:val="DefaultParagraphFont"/>
    <w:rsid w:val="00C20A97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0A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20A97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20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0A97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4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6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7CB1F-3132-49EA-86E6-79C351CA3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232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Krasta kāpu aizsargjoslas robežas noteikšanas pamatprincipi pilsētās un ciemos</vt:lpstr>
    </vt:vector>
  </TitlesOfParts>
  <Company>VARAM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Krasta kāpu aizsargjoslas robežas noteikšanas pamatprincipi pilsētās un ciemos</dc:title>
  <dc:subject>Pielikums Nr. 2</dc:subject>
  <dc:creator>Inga.Belasova@varam.gov.lv</dc:creator>
  <cp:keywords/>
  <dc:description>Belasova 67026545
Vides aizsardzības un reģionālās attīstības ministrijas
Dabas aizsardzības departamenta
Aizsargājamo teritoriju nodaļas vadītāja inga.belasova@varam.gov.lv</dc:description>
  <cp:lastModifiedBy>Inese Lismane</cp:lastModifiedBy>
  <cp:revision>3</cp:revision>
  <dcterms:created xsi:type="dcterms:W3CDTF">2022-12-12T08:04:00Z</dcterms:created>
  <dcterms:modified xsi:type="dcterms:W3CDTF">2022-12-12T08:04:00Z</dcterms:modified>
  <cp:category>Vides politika;Dabas aizsardzība</cp:category>
</cp:coreProperties>
</file>