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Iekšlietu ministrijas budžeta programmām, apakšprogrammām, pasākumiem un izdevumu kodiem atbilstoši ekonomiskajām kategorijām"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25-TA-2628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