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19. novembra noteikumos Nr. 543 "Mantojuma inventāra saraksta sastādīšanas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Civillikuma 696.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w:t>
      </w:r>
      <w:r>
        <w:br/>
      </w:r>
      <w:r w:rsidR="00000000" w:rsidRPr="00000000" w:rsidDel="00000000">
        <w:rPr>
          <w:rStyle w:val="paragraph"/>
          <w:i w:val="1"/>
          <w:rtl w:val="0"/>
        </w:rPr>
        <w:t xml:space="preserve">un  </w:t>
      </w:r>
      <w:r w:rsidR="00000000" w:rsidRPr="00000000" w:rsidDel="00000000">
        <w:rPr>
          <w:rStyle w:val="paragraph"/>
          <w:i w:val="1"/>
          <w:rtl w:val="0"/>
        </w:rPr>
        <w:t xml:space="preserve">Tiesu izpildītāju likuma</w:t>
      </w:r>
      <w:r w:rsidR="00000000" w:rsidRPr="00000000" w:rsidDel="00000000">
        <w:rPr>
          <w:rStyle w:val="paragraph"/>
          <w:i w:val="1"/>
          <w:rtl w:val="0"/>
        </w:rPr>
        <w:t xml:space="preserve"> 74. panta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19. novembra noteikumos Nr. 543 "Mantojuma inventāra saraksta sastādīšanas kārtība" (Latvijas Vēstnesis, 2019, 235. nr.; 2021,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"Mantojuma saraksta sastādīšanas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Civillikuma 696.</w:t>
      </w:r>
      <w:r w:rsidR="00000000" w:rsidRPr="00000000" w:rsidDel="00000000">
        <w:rPr>
          <w:vertAlign w:val="superscript"/>
          <w:rtl w:val="0"/>
        </w:rPr>
        <w:t xml:space="preserve">1</w:t>
      </w:r>
      <w:r w:rsidR="00000000" w:rsidRPr="00000000" w:rsidDel="00000000">
        <w:rPr>
          <w:rtl w:val="0"/>
        </w:rPr>
        <w:t xml:space="preserve"> panta pirmo daļu un  Tiesu izpildītāju likuma 74. panta 2.</w:t>
      </w:r>
      <w:r w:rsidR="00000000" w:rsidRPr="00000000" w:rsidDel="00000000">
        <w:rPr>
          <w:vertAlign w:val="superscript"/>
          <w:rtl w:val="0"/>
        </w:rPr>
        <w:t xml:space="preserve">1</w:t>
      </w:r>
      <w:r w:rsidR="00000000" w:rsidRPr="00000000" w:rsidDel="00000000">
        <w:rPr>
          <w:rtl w:val="0"/>
        </w:rPr>
        <w:t xml:space="preserve"> daļu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mantinieki, piedaloties zvērinātam notāram, sastāda mantojuma sarakstu, kārtību, kādā zvērināts tiesu izpildītājs pēc mantojuma aizgādņa, mantinieku vai kreditoru lūguma, pamatojoties uz zvērināta notāra aicinājumu, sastāda mantojuma sarakstu, kā arī kārtību, kādā mantojuma sarakstā norāda mantojamās mantas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Zvērinātam tiesu izpildītājam nav tiesību atteikties pieņemt izpildei mantojuma aizgādņa lūgumu vai zvērināta notāra aicinājumu sastādīt mantojuma sarakstu, ja mantojamās mantas vai tās daļas atrašanās vieta, bet gadījumā, ja mantojamās mantas atrašanās vieta nav zināma, mantojuma atstājēja pēdējā dzīvesvieta ir zvērināta  tiesu izpildītāja amata vietai noteiktajās robežās (iecirknī).";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Tiesības iepazīties ar mantojuma saraksta sastādīšanas lietu pie zvērināta tiesu izpildītāja un saņemt ziņas no tās ir personai, kura lūgusi mantojuma saraksta sastādīšanu (turpmāk – ieinteresētā persona), zvērinātam notāram, kas izsniedzis aicinājumu sastādīt mantojuma sarakstu, mantiniekiem, kas mantojuma lietā iesnieguši mantošanas iesniegumu, mantojuma atstājēja kreditoriem, kas sludinājumā par mantojuma atklāšanos noteiktajā termiņā pieteikuši savas kreditoru pretenzijas, un kreditoriem, par kuriem ziņas mantojuma lietā ir iekļāvis zvērināts notārs.";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Ieinteresētā persona pēc zvērināta tiesu izpildītāja norādījuma zvērināta tiesu izpildītāja saimnieciskās darbības kontā veic maksājumu zvērināta tiesu izpildītāja amata atlīdzības apmērā, kā arī sedz ar zvērināta tiesu izpildītāja amata darbības veikšanu saistītos izdevumus. Lietas gaitā pēc zvērināta tiesu izpildītāja norādījuma ieinteresētā persona iemaksā papildu summu, lai segtu ar amata darbību veikšanu saistītos izdevumus, ja tādi lietā radušies vai paredzami, kā arī lai segtu amata atlīdzību un amata darbību veikšanai nepieciešamos izdevumus gadījumos, ja mantojuma saraksta sastādīšanai jāpieaicina citā apgabaltiesā praktizējošs zvērināts tiesu izpildītājs. Zvērināts tiesu izpildītājs var atteikties pieņemt izpildei mantojuma aizgādņa lūgumu vai zvērināta notāra aicinājumu sastādīt mantojuma sarakstu vai izbeigt jau uzsāktu lietu, ja nav veikts maksājums amata atlīdzības apmērā un nav segti ar mantojuma saraksta sastādīšanu saistītie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Mantinieku sastādīts mantojuma saraksts";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Mantojuma lietai pievieno mantinieku iesniegtu mantojamās mantas sarakstu un novērtējumu, kas veikts pēc mantojuma atklāšanās. Mantojamās mantas vērtību norāda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Mantinieku sastādītajā mantojuma sarakstā zvērināts notārs iekļauj informāciju, ko pārbaudījis Notariāta likuma 259.</w:t>
      </w:r>
      <w:r w:rsidR="00000000" w:rsidRPr="00000000" w:rsidDel="00000000">
        <w:rPr>
          <w:vertAlign w:val="superscript"/>
          <w:rtl w:val="0"/>
        </w:rPr>
        <w:t xml:space="preserve">1</w:t>
      </w:r>
      <w:r w:rsidR="00000000" w:rsidRPr="00000000" w:rsidDel="00000000">
        <w:rPr>
          <w:rtl w:val="0"/>
        </w:rPr>
        <w:t xml:space="preserve"> panta 3. 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mantojamās mantas sastāvā ir nekustamais īpašums, tā vērtību apliecina Valsts zemes dienesta izsniegta izziņa par īpašuma novērtējumu kadastrā (nekustamā īpašuma kadastrālās vērtības un nekustamā īpašuma sastāvā esošās mežaudzes vērtības summa). Izziņu pievieno mantojuma lietai.";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Kapitālsabiedrību kapitāla daļu vai akciju, cita veida līdzdalības daļu, kā arī vērtspapīru vērtība ir to nominālvērtība. Naudas līdzekļu vērtība ir to nominālvērtība </w:t>
      </w:r>
      <w:r w:rsidR="00000000" w:rsidRPr="00000000" w:rsidDel="00000000">
        <w:rPr>
          <w:i w:val="1"/>
          <w:rtl w:val="0"/>
        </w:rPr>
        <w:t xml:space="preserve">euro</w:t>
      </w:r>
      <w:r w:rsidR="00000000" w:rsidRPr="00000000" w:rsidDel="00000000">
        <w:rPr>
          <w:rtl w:val="0"/>
        </w:rPr>
        <w:t xml:space="preserve"> saskaņā ar Eiropas Centrālās bankas noteikto valūtas kursu.";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Individuālā komersanta uzņēmuma, individuālā uzņēmuma, zemnieka vai zvejnieka saimniecības vērtība ir to neto aktīvu vērtība (aktīvu tirgus vērtība, no kuras atskaitīti parādi). Minētos uzņēmumus novērtē sertificēts vērtētājs vai attiecīgās nozares speciālists pēc neto aktīvu metodes un novērtējumu pievieno mantojuma lietai.";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Ja mantojamās mantas sastāvā ir kustama manta, tās vērtību nosaka, visiem mantiniekiem vienojoties, vai to novērtē sertificēts vērtētājs vai attiecīgās nozares speciālists un novērtējumu pievieno mantojuma lietai. Par mantojamās mantas vērtību uzskata mantojuma lietā iesniegto augstāko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Ja mantiniekus neapmierina novērtējums, kas veikts saskaņā ar šo noteikumu 7., 7.</w:t>
      </w:r>
      <w:r w:rsidR="00000000" w:rsidRPr="00000000" w:rsidDel="00000000">
        <w:rPr>
          <w:vertAlign w:val="superscript"/>
          <w:rtl w:val="0"/>
        </w:rPr>
        <w:t xml:space="preserve">1 </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punktu, mantojuma lietai var pievienot arī mantojamās mantas novērtējumu, kas noteikts visiem mantiniekiem vienojoties. Par mantojamās mantas vērtību uzskata mantojuma lietā iesniegto augstāko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Kad mantinieku vai zvērināta tiesu izpildītāja sastādītais mantojuma saraksts pievienots mantojuma lietai, zvērināts notārs tā kopiju elektroniski nosūta kreditoriem, kuri sludinājumā par mantojuma atklāšanos noteiktajā termiņā pieteikuši savas kreditoru pretenzijas, un kreditoriem, par kuriem ziņas mantojuma lietā ir iekļāvis notārs, – uz mantojuma lietā norādīto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 Pēc mantojuma apliecības izsniegšanas izmaiņas mantojuma sarakstā norādītās mantas vērtībā var veikt tikai tad, ja mantojamās mantas vērtība ir noteikta neatbilstoši šiem noteikumiem. Citas izmaiņas mantojuma sarakstā var veikt, tikai pierādot izmaiņu nepieciešamību un pamatotību tiesvedības ceļā.";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7</w:t>
      </w:r>
      <w:r w:rsidR="00000000" w:rsidRPr="00000000" w:rsidDel="00000000">
        <w:rPr>
          <w:rtl w:val="0"/>
        </w:rPr>
        <w:t xml:space="preserve"> Mantojuma atstājēja kreditori, kuri sludinājumā par mantojuma atklāšanos noteiktajā termiņā pieteikuši savas kreditoru pretenzijas, un kreditori, par kuriem ziņas mantojuma lietā ir iekļāvis notārs, var prasīt, lai notārs uzdod zvērinātam tiesu izpildītājam sastādīt mantojuma sarakstu, ja viņi nepiekrīt mantinieku sastādītajā mantojuma sarakstā norādītajai mantotās mantas vērtībai, tai skaitā ja viņiem zināma mantojuma atstājējam piederējusi manta, kas nav vēl norādīta mantojuma sarakstā. Ja mantojuma saraksta sastādīšana uzdota zvērinātam tiesu izpildītājam, zvērināts notārs par to paziņo kreditoriem, kuri sludinājumā par mantojuma atklāšanos noteiktajā termiņā pieteikuši savas kreditoru pretenzijas, un kreditoriem, par kuriem ziņas mantojuma lietā ir iekļāvis notārs, pēc tam, kad beidzies kreditoriem likumā noteiktais termiņš pretenziju pieteikšanai.";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 Iesniegums par mantojuma saraksta sastādīšanu pie zvērināta tiesu izpildītāja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8</w:t>
      </w:r>
      <w:r w:rsidR="00000000" w:rsidRPr="00000000" w:rsidDel="00000000">
        <w:rPr>
          <w:rtl w:val="0"/>
        </w:rPr>
        <w:t xml:space="preserve"> Zvērināts tiesu izpildītājs sastāda aktu par mantojuma sarakstu mantojuma lietā, pamatojoties uz zvērināta notāra aicinājumu, kuram informācijai pievienots mantinieku sastādītais mantojuma saraksts, un mantinieka vai kreditora iesniegumu vai mantojuma aizgādņa iesniegumu, kurā izteikts lūgums sastādīt mantojuma sarakstu.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 Ieinteresētā persona iesniegumā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1. vārdu, uzvārdu, personas kodu un dzīvesvietu, ja ieinteresētā persona ir fiziska persona, vai nosaukumu, reģistrācijas numuru un juridisko adresi, kā arī pilnvarotās personas vārdu, uzvārdu, personas kodu, ja ieinteresētā persona ir juridiska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2. mantojuma atstājēja vārdu, uzvārdu, personas kodu un pēdējo dzīvesvietu;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3. zvērinātu notāru, pēc kura aicinājuma sastādāms mantojuma saraksts (ja mantojuma saraksts sastādāms, pamatojoties uz zvērināta notāra aicinājumu);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4. veidu, kādā izsniedzams mantojuma saraksts (papīra formā vai elektroniski), un ieinteresētās personas oficiālo elektronisko adresi, ja personai ir aktivizēts oficiālās elektroniskās adreses konts, vai elektroniskā pasta adresi, ja mantojuma saraksts izsniedzams elektroniskā formā, parakstīts ar drošu elektronisko parakstu;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 šādu informāciju, ja ieinteresētajai personai tā ir zināma: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5.1. mantojuma atstājējam piederējušo mantu un tās atrašanās 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5.2. mantojuma atstājēja tiesības uz mantu, kas izriet no noslēgtā līguma. Ja līgums ir noslēgts rakstveidā, iesniegumam pievieno normatīvajos aktos noteiktā kārtībā apliecinātu norakstu vai kopiju;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5.3. mantojuma atstājēja prasījumus pret trešajām personām un prasījumu summu, iesniegumam pievienojot dokumentus,ja tādi ir, kas pamato šos prasījumus;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9</w:t>
      </w:r>
      <w:r w:rsidR="00000000" w:rsidRPr="00000000" w:rsidDel="00000000">
        <w:rPr>
          <w:rtl w:val="0"/>
        </w:rPr>
        <w:t xml:space="preserve">5.4. citu informāciju, kas var būt noderīga mantojuma saraksta sastādīšanai.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10</w:t>
      </w:r>
      <w:r w:rsidR="00000000" w:rsidRPr="00000000" w:rsidDel="00000000">
        <w:rPr>
          <w:rtl w:val="0"/>
        </w:rPr>
        <w:t xml:space="preserve"> Ieinteresētā persona iesniegumā ar parakstu apliecina, ka tajā norādītās ziņas ir patiesas.";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Mantojuma saraksta sastādīšana pie zvērināta tiesu izpildītāja";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Zvērināts tiesu izpildītājs mantojuma sarakstā iekļauj to mantojuma atstājēja mantu, kas norādīta ieinteresētās personas iesniegumā un par kuras esību zvērināts tiesu izpildītājs pārliecinājies dabā vai veicot pārbaudes publiskos reģistros. Ja zvērināts tiesu izpildītājs konstatē arī citu ieinteresētās personas iesniegumā nenorādītu mantojuma atstājēja mantu, to iekļauj mantojuma sarakstā. Zvērināts tiesu izpildītājs, pamatojoties uz zvērināta notāra sniegto informāciju, var iekļaut mantojuma sarakstā arī ziņas par mantojuma atstājējam piederošu mantu, kas atrodas ārvalstīs.";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Sastādot mantojuma sarakstu, neatkarīgi no ieinteresētās personas iesniegumā norādītās informācijas zvērinātam tiesu izpildītājam ir pienākums noskaidrot, vai mantojuma atstājējam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publiskajos reģistros reģistrēta manta;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pieprasījuma noguldījuma, maksājumu vai ieguldījumu konti Latvijā darbojošās kredītiestādēs, krājaizdevu sabiedrībās vai maksājumu pakalpojumu sniedzējā Maksājumu pakalpojumu un elektroniskās naudas likuma izpratnē;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finanšu instrumentu konti kredītiestādēs vai ieguldījumu brokeru sabiedrībās, kā arī finanšu instrumenti centrālā vērtspapīru depozitārija sākotnējā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citas vērtības Latvijā darbojošās kredītiestādēs;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Valsts ieņēmumu dienestā uz mantojuma atstājēja nāves brīdi aprēķinātas un vēl neatmaksātas pārmaksātās vai nepareizi iemaksātās nodokļa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uzkrāts valsts fondētās pensijas kapitāls.";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Zvērināts tiesu izpildītājs mantojuma sarakstā iekļauj arī tādu mantu, kuras iekļaušanai mantojuma sarakstā nepieciešams veikt darbības ārpus tās apgabaltiesas darbības teritorijas, kurā viņš praktizē. Šādos gadījumos zvērināts tiesu izpildītājs pēc vienošanās ar attiecīgās apgabaltiesas zvērinātu tiesu izpildītāju nosūta viņam lūgumu sastādīt attiecīgās apgabaltiesas teritorijā esošā mantojuma sarakstu, ko veic šajos noteikumos noteiktajā kārtībā. Zvērinātam tiesu izpildītājam, kurš lūdzis sastādīt mantojuma sarakstu, un zvērinātam tiesu izpildītājam, kurš izpilda šo lūgumu, ir tiesības sniegt un saņemt ziņas no otra zvērināta tiesu izpildītāja lietvedībā esošās lietas par mantojuma saraksta sastādīšanu. Kad saņemts akts no zvērināta tiesu izpildītāja, kuram nosūtīts lūgums, zvērināts tiesu izpildītājs, kurš ir atbildīgs par mantojuma saraksta sastādīšanu, iekļauj tajā citas apgabaltiesas darbības teritorijā esošo mantu, par kuru saņemtas ziņas šajā 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Mantojuma sarakstā zvērināts tiesu izpildītājs uzskaita mantojuma atstājējam piederējušās ķermeniskās un bezķermeniskās lietas, tai skaitā mantojuma atstājēja tiesības uz mantu un prasījumus pret trešajām personām, kas izriet no noslēgtajiem darījumiem. Mantojuma sarakstā norāda arī uz mantojuma atstājēja vārda kredītiestādē, krājaizdevu sabiedrībā vai maksājumu pakalpojumu sniedzējā (Maksājumu pakalpojumu un elektroniskās naudas likuma izpratnē) atvērtus pieprasījuma noguldījuma, maksājumu vai ieguldījumu kontus, tai skaitā tos, kam ir negatīvs konta atlikums. Mantojuma sarakstā nenorāda mantojuma atstājēja parādus.";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Mantas novērtēšana, zvērinātam tiesu izpildītājam sastādot mantojuma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mantojuma masā ietilpst nekustamais īpašums, tā vērtību nosaka zvērināta tiesu izpildītāja pieaicināts sertificēts vērtētājs pēc tam, kad ieinteresētā persona iemaksājusi zvērināta tiesu izpildītāja saimnieciskās darbības kontā mantas novērtējuma izdarīšanai nepieciešamo naudas summu. Ja kustamās mantas vai tās īpašību dēļ novērtējuma veikšanai nepieciešamas speciālas zināšanas zinātnē vai mākslā vai novērtējami dārgakmeņi, dārgmetāli un to izstrādājumi, zvērināts tiesu izpildītājs šo lietu vērtības noteikšanai pieaicina attiecīgās nozares speciālistu. Ja zvērināts tiesu izpildītājs uzskata par nepieciešamu, viņš var pieaicināt sertificētu vērtētāju vai attiecīgās nozares speciālistu arī citas mantas vērtības noteikšanai, ja ieinteresētā persona iemaksājusi zvērināta tiesu izpildītāja saimnieciskās darbības kontā mantas novērtējuma izdarīšanai nepieciešamo naudas summu. Zvērināts tiesu izpildītājs mantas vērtības noteikšanai var izmantot arī ieinteresētās personas iesniegtu novērtējumu, ja zvērināts tiesu izpildītājs to atzīst par pieļaujamu un vērā ņemamu.";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mantas novērtēšanai šajos noteikumos noteiktajā kārtībā nav pieaicināts sertificēts vērtētājs vai attiecīgās nozares speciālists, mantojuma sarakstā iekļautās mantas vērtību nosaka šādā veidā: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to kapitālsabiedrības pamatkapitāla daļu, akciju un kooperatīvās sabiedrības paju vērtību, kuras netiek tirgotas regulētajā tirgū, nosaka pēc to nominālvērtības;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to finanšu instrumentu vērtību, kuri tiek turēti mantojuma atstājēja finanšu instrumentu kontā un kuri iekļauti finanšu instrumentu regulētajā tirgū, kā arī to finanšu instrumentu vērtību, kuri atrodas centrālā vērtspapīru depozitārija sākotnējā reģistrā, nosaka atbilstoši to tirgus cenai mantojuma saraksta sastādīšanas dienā;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naudas līdzekļu vērtību nosaka pēc to nominālvērtības saskaņā ar Eiropas Centrālās bankas noteikto valūtas kursu;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kustamo mantu zvērināts tiesu izpildītājs novērtē atbilstoši attiecīgajā apvidū esošajām cenām, ievērojot mantas nolietojuma pakāpi;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individuālā komersanta uzņēmuma, individuālā uzņēmuma, zemnieka vai zvejnieka saimniecības vērtību nosaka pēc to neto aktīvu vērtības (aktīvu tirgus vērtības, no kuras atskaitīti parādi).";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Mantojuma sarakstā iekļautajām prasījuma tiesībām norāda prasījuma summu, ja tā ir zināma.";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Ja mantojamās mantas vērtību noteikt nav iespējams, mantojuma sarakstā norāda, ka manta nav novērtējama.";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zvērināts tiesu izpildītājs, veicot mantas novērtējumu, konstatē, ka manta ir bezvērtīga, mantojuma sarakstā tās vērtība ir norādāma kā nulle.";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Zvērināta tiesu izpildītāja sastādīts mantojuma saraksts";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Vienā mantojuma saraksta sastādīšanas lietā zvērināts tiesu izpildītājs attiecībā uz mantojuma atstājēja mantu sastāda tikai vienu mantojuma sarakstu. Vienu mantojuma sarakstu sastāda arī tad, ja pie zvērināta tiesu izpildītāja vienā un tai pašā mantojuma lietā vēršas vairākas ieinteresētās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Mantojuma sarakstā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zvērinātu notāru, pēc kura aicinājuma sastādīts mantojuma  saraksts (ja mantojuma saraksts sastādīts, pamatojoties uz zvērināta notāra aicinājumu);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mantojuma atstājējam piederējušo mantu (arī tiesības uz mantu un prasījumus), kas konstatēta mantojuma saraksta sastādīšanas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katras mantas nosaukumu, pazīmes un 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veidu, kādā noteikta katras mantas vērtība;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mantas novērtēšanai pieaicinātā sertificētā vērtētāja vai attiecīgās nozares speciālista vārdu, uzvārdu, personas kodu un prakses vietu, ja tāda ir, kā arī sertifikāta numuru, ja tāds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Ja miris viens no laulātajiem, kuru starpā pastāvējušas likumiskās laulāto mantiskās attiecības, un laulības laikā iegūta manta, kas reģistrēta uz mantojuma atstājēja vārda, un ziņas par šādu mantu pieejamas publiskā reģistrā, šāda manta pilnā apmērā iekļaujama mantojuma sarakstā. Ja manta reģistrēta uz pārdzīvojušā laulātā vārda kā viņa atsevišķa manta, to mantojuma sarakstā neiekļauj.";</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Reģistrējamām lietām piederību nosaka pēc attiecīgā publiskā reģistra ierakstiem. Nereģistrējamas lietas, uz kurām pretenzijas par to piederību pieteikušas trešās personas, iekļauj mantojuma sarakstā, norādot pieteikto pretenziju. Ja trešā persona pirms mantojuma saraksta sastādīšanas iesniedz zvērinātam tiesu izpildītājam dokumentus, kas apliecina nereģistrējamās lietas piederību trešajai personai, zvērināts tiesu izpildītājs šādu mantu sarakstā neiekļauj.";</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Mantojuma sarakstā iekļauto mantu zvērināts tiesu izpildītājs nenodod 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Mantojuma sarakstu sagatavo elektroniski un paraksta ar drošu elektronisko parakstu. Zvērināts tiesu izpildītājs mantojuma sarakstu nosūta zvērinātam notāram, pēc kura aicinājuma saraksts sastādīts, un ieinteresētajai personai uz tās oficiālo elektronisko adresi, ja personai ir aktivizēts oficiālās elektroniskās adreses konts, vai elektroniskā pasta sūtījumā uz ieinteresētās personas iesniegumā norādīto elektroniskā pasta adresi. Ja ieinteresētā persona izteikusi vēlmi saņemt mantojuma sarakstu papīra formā, zvērināts tiesu izpildītājs izsniedz tai elektroniski taisītā mantojuma saraksta atvasinājumu papīra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Zvērināts tiesu izpildītājs pēc savas iniciatīvas vai ieinteresētās personas lūguma var izlabot mantojuma sarakstā pārrakstīšanās kļūdas, pieņemot par to atsevišķu lēmumu. Par pieņemto lēmumu zvērināts tiesu izpildītājs paziņo ieinteresētajai personai un zvērinātam notāram, kurš izsniedzis aicinājumu sastādīt mantojuma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pēc mantojuma saraksta sastādīšanas un izsniegšanas tiek konstatēta mantojuma atstājējam piederējusi manta, kas nav iekļauta mantojuma sarakstā, vai arī manta ir samazinājusies pēc pārdzīvojušā laulātā daļas nodalīšanas, zvērināts tiesu izpildītājs veic atbilstošus labojumus mantojuma sarakstā pēc zvērināta notāra lūguma vai, ja mantojuma saraksts sastādīts pēc mantojuma aizgādņa iesnieguma,  pēc mantojuma aizgādņa lūguma. Izmaiņas mantojuma sarakstā norādītajā mantas vērtībā var veikt tikai tad, ja mantojamās mantas vērtība ir noteikta neatbilstoši šiem noteikumiem. Citas izmaiņas mantojuma sarakstā var veikt, tikai pierādot izmaiņu nepieciešamību un pamatotību tiesvedības ceļā."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24-TA-2596</w:t>
    </w:r>
    <w:r>
      <w:br/>
    </w:r>
    <w:r w:rsidR="00000000" w:rsidRPr="00000000" w:rsidDel="00000000">
      <w:rPr>
        <w:rtl w:val="0"/>
      </w:rPr>
      <w:t xml:space="preserve">Izdrukāts 29.07.2026. 22.28 - 1.0.VK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24-TA-2596</w:t>
    </w:r>
    <w:r>
      <w:br/>
    </w:r>
    <w:r w:rsidR="00000000" w:rsidRPr="00000000" w:rsidDel="00000000">
      <w:rPr>
        <w:rtl w:val="0"/>
      </w:rPr>
      <w:t xml:space="preserve">Izdrukāts 29.07.2026. 22.28 - 1.0.VK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noteikumu_(grozījumu)_projekts_24-TA-2596.docx</dc:title>
</cp:coreProperties>
</file>

<file path=docProps/custom.xml><?xml version="1.0" encoding="utf-8"?>
<Properties xmlns="http://schemas.openxmlformats.org/officeDocument/2006/custom-properties" xmlns:vt="http://schemas.openxmlformats.org/officeDocument/2006/docPropsVTypes"/>
</file>