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Japānas valdības nolīgumu par darba un brīvdienu shēmu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202__. gada ____. ____________ ______________ parakstītais Latvijas Republikas valdības un Japānas valdības nolīgums par darba un brīvdienu shēmu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Iekšlietu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7. pantā noteiktajā laikā un kārtībā, un Ārlietu ministrija par to paziņo oficiālajā izdevumā "Latvijas Vēstnesis". Līdz ar likumu izsludināms Nolīgums latviešu un angļu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21-TA-398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21-TA-398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likumprojekts_21-TA-398.docx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