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25. janvārī (prot. Nr. 4 11.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2015. gada 6. oktobra noteikumos Nr. 575 "Darbības programmas "Izaugsme un nodarbinātība" 9.2.1. specifiskā atbalsta mērķa "Paaugstināt sociālo dienestu darba efektivitāti un darbinieku profesionalitāti darbam ar riska situācijā esošām personām" 9.2.1.3. pasākuma "Atbalsts speciālistiem darbam ar bērniem ar saskarsmes grūtībām un uzvedības traucējumiem un vardarbību ģimenē"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2015. gada 6. oktobra noteikumos Nr. 575 "Darbības programmas "Izaugsme un nodarbinātība" 9.2.1. specifiskā atbalsta mērķa "Paaugstināt sociālo dienestu darba efektivitāti un darbinieku profesionalitāti darbam ar riska situācijā esošām personām" 9.2.1.3. pasākuma "Atbalsts speciālistiem darbam ar bērniem ar saskarsmes grūtībām un uzvedības traucējumiem un vardarbību ģimenē" īstenošanas noteikumi" (Latvijas Vēstnesis, 2015, 200. nr.; 2018, 147. nr.; 2019, 255. nr.; 2020, 136.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"4.2.1. iznākuma rādītājs – speciālistu skaits, kuri piedalījušies apmācībās bērnu tiesību aizsardzības jomā, – 6 776;".</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4.2.5.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"4.2.5. rezultāta rādītājs – speciālistu skaits, kas paaugstinājuši profesionālo kvalifikāciju bērnu tiesību aizsardzības jomā, – 6 776."</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Pasākuma ietvaros pieejamais kopējais attiecināmais finansējums ir 3 757 399 </w:t>
      </w:r>
      <w:r w:rsidR="00000000" w:rsidRPr="00000000" w:rsidDel="00000000">
        <w:rPr>
          <w:i w:val="1"/>
          <w:rtl w:val="0"/>
        </w:rPr>
        <w:t xml:space="preserve">euro</w:t>
      </w:r>
      <w:r w:rsidR="00000000" w:rsidRPr="00000000" w:rsidDel="00000000">
        <w:rPr>
          <w:rtl w:val="0"/>
        </w:rPr>
        <w:t xml:space="preserve">, tai skaitā Eiropas Sociālā fonda finansējums – 3 193 789 </w:t>
      </w:r>
      <w:r w:rsidR="00000000" w:rsidRPr="00000000" w:rsidDel="00000000">
        <w:rPr>
          <w:i w:val="1"/>
          <w:rtl w:val="0"/>
        </w:rPr>
        <w:t xml:space="preserve">euro</w:t>
      </w:r>
      <w:r w:rsidR="00000000" w:rsidRPr="00000000" w:rsidDel="00000000">
        <w:rPr>
          <w:rtl w:val="0"/>
        </w:rPr>
        <w:t xml:space="preserve"> un valsts budžeta finansējums – 563 610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28.2.4.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"28.2.4. finansējuma saņēmēja piesaistīts pakalpojuma sniedzējs īsteno konsultatīvā atbalsta izmēģinājumprojektu, kura ietvaros sniedz ģimenes psihoterapijas konsultācijas ģimenēm ar bērniem, kā arī sadarbībā ar finansējuma saņēmēju izvērtē izmēģinājumprojekta rezultātus. Izmēģinājumprojektu īsteno ne ilgāk kā 24 mēnešus."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33.1.2.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"33.1.2. piesaista pakalpojuma sniedzējus atbilstoši Publisko iepirkumu likumam, īstenojot atklātu, pārredzamu, nediskriminējošu un konkurenci nodrošinošu konkursa procedūru;".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21-TA-61</w:t>
    </w:r>
    <w:r>
      <w:br/>
    </w:r>
    <w:r w:rsidR="00000000" w:rsidRPr="00000000" w:rsidDel="00000000">
      <w:rPr>
        <w:rtl w:val="0"/>
      </w:rPr>
      <w:t xml:space="preserve">Izdrukāts 29.07.2026. 21.08 - 1.0.VK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21-TA-61</w:t>
    </w:r>
    <w:r>
      <w:br/>
    </w:r>
    <w:r w:rsidR="00000000" w:rsidRPr="00000000" w:rsidDel="00000000">
      <w:rPr>
        <w:rtl w:val="0"/>
      </w:rPr>
      <w:t xml:space="preserve">Izdrukāts 29.07.2026. 21.08 - 1.0.VK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noteikumu_(grozījumu)_projekts_21-TA-61.docx</dc:title>
</cp:coreProperties>
</file>

<file path=docProps/custom.xml><?xml version="1.0" encoding="utf-8"?>
<Properties xmlns="http://schemas.openxmlformats.org/officeDocument/2006/custom-properties" xmlns:vt="http://schemas.openxmlformats.org/officeDocument/2006/docPropsVTypes"/>
</file>