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151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11. martā (prot. Nr. 10 20.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Ministru kabineta 2009. gada 10. februāra noteikumu Nr. 132 "Noteikumi par fitosanitārajiem pasākumiem un to piemērošanas kārtību augu un augu produktu aizsardzībai pret</w:t>
      </w:r>
      <w:r w:rsidR="00000000" w:rsidRPr="00000000" w:rsidDel="00000000">
        <w:rPr>
          <w:rStyle w:val="paragraph_header"/>
          <w:b w:val="1"/>
          <w:i w:val="1"/>
          <w:rtl w:val="0"/>
        </w:rPr>
        <w:t xml:space="preserve"> Phytophthora ramorum</w:t>
      </w:r>
      <w:r w:rsidR="00000000" w:rsidRPr="00000000" w:rsidDel="00000000">
        <w:rPr>
          <w:rStyle w:val="paragraph_header"/>
          <w:b w:val="1"/>
          <w:rtl w:val="0"/>
        </w:rPr>
        <w:t xml:space="preserve">" atzīšanu par spēku zaudējušiem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Augu aizsardzības likuma</w:t>
      </w:r>
      <w:r w:rsidR="00000000" w:rsidRPr="00000000" w:rsidDel="00000000">
        <w:rPr>
          <w:rStyle w:val="paragraph"/>
          <w:i w:val="1"/>
          <w:rtl w:val="0"/>
        </w:rPr>
        <w:t xml:space="preserve"> </w:t>
      </w:r>
      <w:r w:rsidR="00000000" w:rsidRPr="00000000" w:rsidDel="00000000">
        <w:rPr>
          <w:rStyle w:val="paragraph"/>
          <w:i w:val="1"/>
          <w:rtl w:val="0"/>
        </w:rPr>
        <w:t xml:space="preserve">5. panta</w:t>
      </w:r>
      <w:r w:rsidR="00000000" w:rsidRPr="00000000" w:rsidDel="00000000">
        <w:rPr>
          <w:rStyle w:val="paragraph"/>
          <w:i w:val="1"/>
          <w:rtl w:val="0"/>
        </w:rPr>
        <w:t xml:space="preserve"> 14. punktu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Atzīt par spēku zaudējušiem Ministru kabineta 2009. gada 10. februāra noteikumus Nr. 132 </w:t>
      </w:r>
      <w:r w:rsidR="00000000" w:rsidRPr="00000000" w:rsidDel="00000000">
        <w:rPr>
          <w:rtl w:val="0"/>
        </w:rPr>
        <w:t xml:space="preserve">"Noteikumi par fitosanitārajiem pasākumiem un to piemērošanas kārtību augu un augu produktu aizsardzībai pret </w:t>
      </w:r>
      <w:r w:rsidR="00000000" w:rsidRPr="00000000" w:rsidDel="00000000">
        <w:rPr>
          <w:i w:val="1"/>
          <w:rtl w:val="0"/>
        </w:rPr>
        <w:t xml:space="preserve">Phytophthora ramorum</w:t>
      </w:r>
      <w:r w:rsidR="00000000" w:rsidRPr="00000000" w:rsidDel="00000000">
        <w:rPr>
          <w:rtl w:val="0"/>
        </w:rPr>
        <w:t xml:space="preserve">"</w:t>
      </w:r>
      <w:r w:rsidR="00000000" w:rsidRPr="00000000" w:rsidDel="00000000">
        <w:rPr>
          <w:rtl w:val="0"/>
        </w:rPr>
        <w:t xml:space="preserve"> (Latvijas Vēstnesis, 2009, 30. nr.).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ministra pienākumu izpildītājs ‒ klimata un enerģētikas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Melnis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23-TA-1503</w:t>
    </w:r>
    <w:r>
      <w:br/>
    </w:r>
    <w:r w:rsidR="00000000" w:rsidRPr="00000000" w:rsidDel="00000000">
      <w:rPr>
        <w:rtl w:val="0"/>
      </w:rPr>
      <w:t xml:space="preserve">Izdrukāts 29.07.2026. 22.27 - 1.0.VK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23-TA-1503</w:t>
    </w:r>
    <w:r>
      <w:br/>
    </w:r>
    <w:r w:rsidR="00000000" w:rsidRPr="00000000" w:rsidDel="00000000">
      <w:rPr>
        <w:rtl w:val="0"/>
      </w:rPr>
      <w:t xml:space="preserve">Izdrukāts 29.07.2026. 22.27 - 1.0.VK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noteikumu_projekts_23-TA-1503.docx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