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"Emīlijas" Baldones pagastā, Ķekavas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"Emīlijas" (nekustamā īpašuma kadastra Nr. 8025 002 0328) daļu - zemes vienību (zemes vienības kadastra apzīmējums 8025 002 0548) 0,261 ha platībā un zemes vienību (zemes vienības kadastra apzīmējums 8025 002 0549) 0,018 ha platībā - Baldones pagastā, Ķekavas novadā, atbilstoši noteiktai atlīdzībai 2 837,30 EUR (atsavināmo zemes vienību tirgus vērtība 2 148,30 EUR un uz tām esošo koku tirgus vērtība 689,00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24-TA-2099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