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palielināšanu un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Augšdaugavas novada pašvaldība un Dobeles novada pašvaldība nenodrošina līdzfinansējumu par 2023. gada augusta dabas stihijas laikā radīto postījumu novēršanu pašvaldību īpašumā vai valdījumā esošajiem infrastruktūras objektiem, tai skaitā par atkritumu apsaimniekošanas izdevumu segšanu, saskaņā ar Ministru kabineta 2018. gada 17. jūlija noteikumu Nr. 421 “Kārtība, kādā veic gadskārtējā valsts budžeta likumā noteiktās apropriācijas izmaiņas” 47. punktu, kas paredz lielu stihisku nelaimju gadījumā, ja radīto zaudējumu apmērs pārsniedz divus procentus no pašvaldības plānotajiem budžeta izdevumiem kārtējā gadā, Ministru kabinets var pieņemt lēmumu par citiem līdzekļu piešķiršanas nosacījumiem. Noteikt, ka Augšdaugavas novada pašvaldība un Dobeles novada pašvaldība nodrošina līdzfinansējumu 10 procentu apmērā par 2023. gada augusta dabas stihijas rezultātā sniegto atbalsu iedzīvotājiem mājokļu atjaunošanai (jumtu un logu atjaunošanai), saskaņā ar Ministru kabineta 2018. gada 17. jūlija noteikumu Nr. 421 “Kārtība, kādā veic gadskārtējā valsts budžeta likumā noteiktās apropriācijas izmaiņas” 47.</w:t>
      </w:r>
      <w:r w:rsidR="00000000" w:rsidRPr="00000000" w:rsidDel="00000000">
        <w:rPr>
          <w:vertAlign w:val="superscript"/>
          <w:rtl w:val="0"/>
        </w:rPr>
        <w:t xml:space="preserve">1</w:t>
      </w:r>
      <w:r w:rsidR="00000000" w:rsidRPr="00000000" w:rsidDel="00000000">
        <w:rPr>
          <w:rtl w:val="0"/>
        </w:rPr>
        <w:t xml:space="preserve"> punktu, kas paredz lielu stihisku nelaimju gadījumā, ja radīto zaudējumu apmērs pārsniedz divus procentus no pašvaldības plānotajiem budžeta izdevumiem kārtējā gadā, Ministru kabinets var pieņemt lēmumu par citu pašvaldības līdzfinansējuma apmēru - ne mazāk kā 10 procentu 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23-TA-2442</w:t>
    </w:r>
    <w:r>
      <w:br/>
    </w:r>
    <w:r w:rsidR="00000000" w:rsidRPr="00000000" w:rsidDel="00000000">
      <w:rPr>
        <w:rtl w:val="0"/>
      </w:rPr>
      <w:t xml:space="preserve">Izdrukāts 29.07.2026. 23.47 - 1.0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mk_sēdes_protokollēmuma_projekts_23-TA-2442.docx</dc:title>
</cp:coreProperties>
</file>

<file path=docProps/custom.xml><?xml version="1.0" encoding="utf-8"?>
<Properties xmlns="http://schemas.openxmlformats.org/officeDocument/2006/custom-properties" xmlns:vt="http://schemas.openxmlformats.org/officeDocument/2006/docPropsVTypes"/>
</file>