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Informatīvās zīmes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Informatīvās zīmes ar norādi par peldēšanās aizliegumu vai ieteikumu nepeldēties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Informatīvā zīme ar norādi par peldēšanās aizliegumu vai ieteikumu nepeldēties ir taisnstūra formā, tās augstums attiecībā pret platumu ir 1:2.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Informatīvā zīme sastāv no simbola zīmes kreisajā pusē un uzraksta "Ieteikums nepeldēties" (1. attēls) vai "Peldēties aizliegts" (2. attēls) zīmes labajā pusē.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Simbols ir apļa formā. Simbola malas un diagonālā līnija ir sarkanā krāsā. Simbola vidū ir piktogramma melnā krāsā uz balta fona.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Uzraksts ir melnā krāsā, burtu augstums ne mazāks kā 15 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Informatīvās zīmes izmērs ir ne mazāks kā 200 x 400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Informatīvo zīmi uztver kā veselu attēlu. Informatīvo zīmi nedrīkst mainīt, un to atveido, neizmainot proporcijas un krāsas.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047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762500" cy="2047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1240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762500" cy="2124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Informatīvās zīmes ar norādi par peldvietas ūdens klasifikāciju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Informatīvā zīme ar norādi par peldvietas ūdens klasifikāciju ir taisnstūra formā, tās augstums attiecībā pret platumu ir 1:2.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Informatīvā zīme sastāv no simbola ar apzīmējumu (attiecīgs zvaigznīšu skaits vai svītra) zīmes kreisajā pusē un uzraksta ar apzīmējumu skaidrojumu zīmes labajā 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"Izcila peldvietas ūdens kvalitāte" (3. attēls);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"Laba peldvietas ūdens kvalitāte" (4. attēls);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"Pietiekama peldvietas ūdens kvalitāte" (5. attēls);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"Zema peldvietas ūdens kvalitāte" (6. attēls).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Simbols ir kvadrāta formā. Simbola malas ir tumši zilā krāsā. Simbola vidū ir tumši zila piktogramma uz balta fona.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Uzraksts ir melnā krāsā, burtu augstums ir ne mazāks kā 10 mm. Apzīmējumi (zvaigznītes un svītra) ir tumši zilā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Informatīvās zīmes izmērs ir ne mazāks kā 200 x 400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Informatīvo zīmi uztver kā veselu attēlu. Informatīvo zīmi nedrīkst mainīt, un to atveido, neizmainot proporcijas un krāsas.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19075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4762500" cy="2190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152650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4762500" cy="2152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076450"/>
            <wp:effectExtent t="0" b="0" r="0" l="0"/>
            <wp:docPr id="13" name="media/image13.JPG"/>
            <a:graphic>
              <a:graphicData uri="http://schemas.openxmlformats.org/drawingml/2006/picture">
                <pic:pic>
                  <pic:nvPicPr>
                    <pic:cNvPr id="13" name="media/image13.JP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4762500" cy="207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190750"/>
            <wp:effectExtent t="0" b="0" r="0" l="0"/>
            <wp:docPr id="14" name="media/image14.JPG"/>
            <a:graphic>
              <a:graphicData uri="http://schemas.openxmlformats.org/drawingml/2006/picture">
                <pic:pic>
                  <pic:nvPicPr>
                    <pic:cNvPr id="14" name="media/image14.JP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4762500" cy="2190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Relationship Target="media/image13.JPG" Type="http://schemas.openxmlformats.org/officeDocument/2006/relationships/image" Id="rId13"/><Relationship Target="media/image14.JP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