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18 771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6 794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iestādi,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iestādi,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šī kabineta uzskaitē iekļautas līdz 18 gadu vecumam, un šīm personām ir tiesības saņemt tādus veselības aprūpes pakalpojumus kā kabineta uzskaitē esošajiem bērniem.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noteikumu_konsolidētā_versija_p10_23-TA-2899.docx</dc:title>
</cp:coreProperties>
</file>

<file path=docProps/custom.xml><?xml version="1.0" encoding="utf-8"?>
<Properties xmlns="http://schemas.openxmlformats.org/officeDocument/2006/custom-properties" xmlns:vt="http://schemas.openxmlformats.org/officeDocument/2006/docPropsVTypes"/>
</file>