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"/>
        <w:contextualSpacing w:val="0"/>
        <w:jc w:val="right"/>
        <w:spacing w:before="240" w:before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"/>
          <w:b w:val="1"/>
          <w:rtl w:val="0"/>
        </w:rPr>
        <w:t xml:space="preserve"/>
      </w:r>
      <w:r w:rsidR="00000000" w:rsidRPr="00000000" w:rsidDel="00000000">
        <w:rPr>
          <w:rStyle w:val="paragraph"/>
          <w:b w:val="1"/>
          <w:rtl w:val="0"/>
        </w:rPr>
        <w:t xml:space="preserve">Ministru kabineta rīkojums Nr. 373</w:t>
      </w:r>
    </w:p>
    <w:p w:rsidP="00000000" w:rsidRDefault="00000000" w:rsidR="00000000" w:rsidRPr="00000000" w:rsidDel="00000000">
      <w:pPr>
        <w:contextualSpacing w:val="0"/>
        <w:jc w:val="right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Rīgā 2022. gada 31. maijā (prot. Nr. 29 14. §)</w:t>
      </w:r>
    </w:p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ministrijai no valsts budžeta programmas 02.00.00 ''Līdzekļi neparedzētiem gadījumiem" piešķirt Izglītības un zinātnes ministrijai 28 318 </w:t>
      </w:r>
      <w:r w:rsidR="00000000" w:rsidRPr="00000000" w:rsidDel="00000000">
        <w:rPr>
          <w:i w:val="1"/>
          <w:rtl w:val="0"/>
        </w:rPr>
        <w:t xml:space="preserve">euro, </w:t>
      </w:r>
      <w:r w:rsidR="00000000" w:rsidRPr="00000000" w:rsidDel="00000000">
        <w:rPr>
          <w:rtl w:val="0"/>
        </w:rPr>
        <w:t xml:space="preserve">lai</w:t>
      </w:r>
      <w:r w:rsidR="00000000" w:rsidRPr="00000000" w:rsidDel="00000000">
        <w:rPr>
          <w:i w:val="1"/>
          <w:rtl w:val="0"/>
        </w:rPr>
        <w:t xml:space="preserve"> </w:t>
      </w:r>
      <w:r w:rsidR="00000000" w:rsidRPr="00000000" w:rsidDel="00000000">
        <w:rPr>
          <w:rtl w:val="0"/>
        </w:rPr>
        <w:t xml:space="preserve">privātajai izglītības iestādei "Latvijas Starptautiskā skola" kompensētu muitas maksājumu un dabas resursu nodokli par laikposmu no 2016. gada 1. janvāra līdz 2021. gada 23. novembrim.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prezidenta pienākumu izpildītājs ‒ ārlietu 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 Rinkēvičs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Izglītības un zinātnes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A. Muižniece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p w:rsidP="00000000" w:rsidRDefault="00000000" w:rsidR="00000000" w:rsidRPr="00000000" w:rsidDel="00000000">
      <w:pPr>
        <w:contextualSpacing w:val="0"/>
        <w:ind w:left="705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** Dokuments ir parakstīts ar TAP portāla elektroniskās parakstīšanas rīku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22-TA-1091</w:t>
    </w:r>
    <w:r>
      <w:br/>
    </w:r>
    <w:r w:rsidR="00000000" w:rsidRPr="00000000" w:rsidDel="00000000">
      <w:rPr>
        <w:rtl w:val="0"/>
      </w:rPr>
      <w:t xml:space="preserve">Izdrukāts 30.07.2026. 00.13 - 1.0.VK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projekts 22-TA-1091</w:t>
    </w:r>
    <w:r>
      <w:br/>
    </w:r>
    <w:r w:rsidR="00000000" w:rsidRPr="00000000" w:rsidDel="00000000">
      <w:rPr>
        <w:rtl w:val="0"/>
      </w:rPr>
      <w:t xml:space="preserve">Izdrukāts 30.07.2026. 00.13 - 1.0.VK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rīkojuma_projekts_22-TA-1091.docx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