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ieguldījumiem mazajās lauku saimniecībās"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 likuma 5.panta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intervencē "Atbalsts ieguldījumiem mazajās lauku saimniecībās"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w:t>
      </w:r>
      <w:r w:rsidR="00000000" w:rsidRPr="00000000" w:rsidDel="00000000">
        <w:rPr>
          <w:rtl w:val="0"/>
        </w:rPr>
        <w:t xml:space="preserve">Eiropas Parlamenta un Padomes 2021. gada 2. decembra Regulu (ES) 2021/2115 </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atbalstīt mazo lauku saimniecību attīstību, lai veicinātu to konkurētspēju, paaugstinot to ražošanas produktivitāti un efektivitāti.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lauksaimniecības produkti ietver Līguma par Eiropas Savienības darbību I pielikumā minētos lauksaimniecības produktus, izņemot zivsaimniecības produktus, mājas (istabas) dzīvniekus, kā arī dzīvniekus, uz kuriem neattiecas Ciltsdarba un dzīvnieku audzēšanas likums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piešķiršanas, administrēšanas un uzraudzības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ņemot vērā lauksaimniecības zemes platības saimniecībās ar lauksaimniecības zemi līdz 100 hektāriem.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Intervences īstenošanas vieta ir Latvijas teritorija, izņemot valstspilsētas un pilsētas, kurās ir vairāk nekā 5000 iedzīvotāju. Iedzīvotāju skaitu nosaka saskaņā ar Centrālās statistikas pārvaldes datiem par iedzīvotāju skaitu Latvijas administratīvajās teritorijās atbilstoši jaunākajiem valsts statistiskajiem novērojumiem.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mazā lauku saimniecība – saimnieciskās darbības veicējs – fiziska persona, kuras dzīvesvieta ir deklarēta lauku teritorijā, vai juridiska persona, kuras juridiskā adrese ir lauku teritorijā. Projekta iesniegumā norādītā deklarētās dzīvesvietas adrese netiek mainīta visu projekta īstenošanas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iesniegšanas – ne vairāk kā 15 000 euro, ņemot vērā saistītās personas (tostarp vienu vienotu uzņēmumu);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 ir reģistrēta Uzņēmumu reģistrā vai saimnieciskā darbība ir reģistrēta Valsts ieņēmumu dienestā pirms iesnieguma iesniegšanas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īpašumā esošās un nomātās lauksaimniecībā izmantojamās zemes platība nepārsniedz 100 hektāru;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nepārstrādātu un pārstrādātu lauksaimniecības produktu ražošanu, kā arī tūristu apmeklējumiem, piedāvājot savu saražoto produkciju.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Intervencē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saimnieciskās darbības attīstība.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uzsācējs lauksaimniecībā neto apgrozījumu no lauksaimniecības produktu ražošanas vai pārstrādes palielina vismaz par 10 procentiem no apstiprinātām attiecināmām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esošajiem lauksaimniekiem salīdzinājumā ar pēdējo triju noslēgto gadu vidējo rādītāju pirms projekta iesnieguma iesniegšanas jāpalielina vismaz viens no šādiem saimnieciskās darbības rādītājiem vai mērķiem: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resursu vai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ieguldījumus klimata pārmaiņu mazināšanā, energoefektivitātes palielināšanā vai enerģijas lietderīgā izmantošanā, kā arī veic ieguldījumus, kas uzlabo lauksaimniecības dzīvnieku labturību vai mazina lauksaimnieciskās darbības vai dzīvnieku postījumu risku u.c. ieguldījumus.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investīciju projekta rezultatīvos rādītājus un mērķus atbalsta pretendents norāda projekta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saņemtā atbalsta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ceturtajā noslēgtajā gadā pēc projekta īstenošanas.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 saņēmēja uzraudzības periods ir pieci gadi pēc to īstenošanas (izņemot projektus, kuri īstenoti gaļas liellopu audzēšanas nozarē vai ilggadīgo augļkopības kultūru stādījumu ierīkošanā, - tiem uzraudzības periods ir septiņi gadi). Projekta uzraudzības periods tiek uzskaitīts, sākot no pirmā noslēgtā gada pēc pēdējā maksājuma pieprasījuma iesniegšanas. Šajā laikā tiek nodrošināta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intervences mērķim un  neaizvieto esošos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uzņēmumā esošā pamatlīdzekļa ražošanas jauda;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aktivitāšu īstenošanu atbalsta saņēmējs uzsāk ne vēlāk kā deviņu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minētais nosacījums uzskatāms par izpildītu, ja atbalsta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ir noslēdzis līgumu un samaksājis avansu vismaz 20 procentu apmērā no paredzētās iegādes summas.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pretendents darījumdarbības plānā norādītos ieguldījumus veic bezskaidras naudas norēķinu veidā.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pretendenti var īstenot kopprojektu, lai veidotu savstarpēju sadarbību kopēja projekta realizēšanā un sekmētu pilna ražošanas cikla vai pievienotās vērtības radīšanu, kā arī lai sadarbotos kopīgas tehnikas iegādei, pirmapstrādei, produkcijas iepakošanai un virzībai tirgū,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 citiem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minētos rādītājus vai mērķus sasniedz katrs kopprojekta dalībnieks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kā arī uzraudzības periodā ievēro attīstībai noteiktās prasības un saistības, ko tie uzņēmušies uzraudzības periodā, saskaņā ar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Maksimālo publiskā finansējuma apmēru un atbalsta intensitāti nosaka atsevišķi katram pretendentam, ņemot vērā tā saistītās personas (kopprojekta īstenošanas gadījumā – katram kopprojekta dalībniekam) un atsevišķi katrai aktivitātei,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minētajā aktivitātē - no 5 000 līdz 15 000 euro;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minētajā aktivitātē - līdz 30 000 euro, ieskaitot 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saņemto publisko finansējumu;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intensitāte ir 85 procenti no projekta attiecināmajiem izdevumiem, izņemot lauksaimniecības traktoru iegādei, kur atbalsta intensitāte ir 50 procenti, bet nepārsniedzot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maksimālo publiskā finansējuma apmēru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Attiecināmi ir atbalsta pretendenta ieguldījumi, kas veikti pēc projekta iesnieguma iesniegšanas, izņemot izdevumus, kas saistīti ar projekta pieteikuma sagatavošanu.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Intervences ietvaros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tehnikas un iekārtu, tās aprīkojuma iegādei un uzstādīšanai;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lietotas tehnikas un iekārtas, tās aprīkojuma iegādei un uzstādīšanai, kas nav vecāka par pieciem gadiem (tehnikas un iekārtas vecumam ir jābūt pierādāmam);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pamatlīdzekļu iegādei, tostarp, informācijas tehnoloģiju un programmnodrošinājuma iegādei un uzstādīšanai;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ilggadīgo augļkopības kultūraugu (izņemot zemenes) stādu iegādei, stādījumu balstu sistēmu, žogu, žogu balstu iegādei, uzstādīšanai un stādījumu ierīkošanai;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preventīvu pasākumu īstenošana, lai samazinātu savvaļas dzīvnieku nodarīto kaitējumu vai samazinātu to nāvi (piemēram, žogi, atbaidīšanas ierīces utt.), kā arī šķirnes suņu iegāde aitkopības saimniecībām;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klimata pārmaiņu samazināšanas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 un rekonstrukcija (tostarp elektroenerģijas pieslēguma izveide publiskajiem tīkliem), pamatojoties uz līgumiem ar trešajām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un ēku iegāde projekta īstenošanai līdz 10 procentiem no projekta kopējām attiecināmām izmaksām, neieskaitot vispārējās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vispārējās izmaksas (tai skaitā arhitektu, inženieru un konsultantu honorāri, ekspertīzes, būvuzraudzības un autoruzraudzības pakalpojumi, juridiskie pakalpojumi un tehniski ekonomiskie pamatojumi, kā arī patentu un licenču saņemšanas), kuras ir tieši saistītas ar projekta sagatavošanu vai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25.9. </w:t>
      </w:r>
      <w:r w:rsidR="00000000" w:rsidRPr="00000000" w:rsidDel="00000000">
        <w:rPr>
          <w:rtl w:val="0"/>
        </w:rPr>
        <w:t xml:space="preserve">apakšpunktā</w:t>
      </w:r>
      <w:r w:rsidR="00000000" w:rsidRPr="00000000" w:rsidDel="00000000">
        <w:rPr>
          <w:rtl w:val="0"/>
        </w:rPr>
        <w:t xml:space="preserve"> minētās izmaksas tiek noteiktas un piemērotas atbilstoši Zemkopības ministrijas izstrādātajai un publicētajai vienotās likmes aprēķina metodikai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25.1. </w:t>
      </w:r>
      <w:r w:rsidR="00000000" w:rsidRPr="00000000" w:rsidDel="00000000">
        <w:rPr>
          <w:rtl w:val="0"/>
        </w:rPr>
        <w:t xml:space="preserve">apakšpunktā</w:t>
      </w:r>
      <w:r w:rsidR="00000000" w:rsidRPr="00000000" w:rsidDel="00000000">
        <w:rPr>
          <w:rtl w:val="0"/>
        </w:rPr>
        <w:t xml:space="preserve"> minētajām attiecināmajām izmaksām piešķir, piemērojot tehnikas un iekārtu katalogu, kuru ievieš saskaņā ar Zemkopības ministrija izstrādāto un publicēto tehnikas un iekārtu vienību izmaksu standarta likmes metodiku.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minētajās izmaksās iekļauj arī vienreizējās izmaksas, kas saistītas ar iekārtu uzstādīšanu, lai nodrošinātu to atbilstošu darbību.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ietvaros attiecinamas investīcijas, kuras saistītas ar tūristu apmeklējumiem, piedāvājot savu saražoto produkciju, tomēr šādi ieguldījumi nepārsniedz 40% no projekta attiecināmajiem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Intervencē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2021/2115</w:t>
      </w:r>
      <w:r w:rsidR="00000000" w:rsidRPr="00000000" w:rsidDel="00000000">
        <w:rPr>
          <w:rtl w:val="0"/>
        </w:rPr>
        <w:t xml:space="preserve">  73.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administrēšanu un uzraudzību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par attiecīgi pārsniegto procentu punktu apmēru pieļaujamas palielināt attiecināmās izmaksas, bet nepārsniedzot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noteikto projektam apstiprināto publiskā finansējuma summu un nemainot projekta mērķi.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informāciju par atbalsta pretendentu (darbības apraksts, raksturojošie rādītāji, ražošanas ēkas un būves, tehnika un iekārtas, zeme un dzīvnieki) un par projektā paredzētājām investīcijām (sasniedzamie rādītāji, saimniecības attīstības mērķi, ražošanas plāns, projekta apraksts, projekta īstenošanas vieta, projekta īstenošanas nozare un citas ziņas), kā arī pavaddokumentus;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Papildus projekta iesniegumam pievieno, ja nepieciešams: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būvvaldi saskaņotus dokumentus atbilstoši būvniecības procesu regulējošajiem normatīvajiem aktiem kopā ar projekta iesniegumu vai sešu mēnešu laikā pēc tam, kad stājies spēkā lēmums par projekta iesnieguma apstiprināšanu (dokumentāciju neiesniedz, ja tā ir pieejama Būvniecības informācijas sistēmā), ja darījumdarbības plānā plānota būvniecība vai būvmateriālu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un apliecinājumu par produkcijas apjoma realizāciju, ja atbalsta pretendents ir kooperatīvās sabiedrības biedrs;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atbilstīgas kooperatīvās sabiedrības biedra statusu apliecinošu dokumentu, ja atbalsta pretendents ir šādas sabiedrības biedrs;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dokumentus, kas apliecina cenu salīdzināšanas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maksājumus veic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Plānošanas periodā atbalsta pretendents šajos noteikumos minēto atbalstu var saņemt vairākas reizes, bet nepārsniedzot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iesniegumus sarindo pēc iegūto punktu skaita atbilstoši atlases kritērijiem (</w:t>
      </w:r>
      <w:r w:rsidR="00000000" w:rsidRPr="00000000" w:rsidDel="00000000">
        <w:rPr>
          <w:rtl w:val="0"/>
        </w:rPr>
        <w:t xml:space="preserve">pielikums</w:t>
      </w:r>
      <w:r w:rsidR="00000000" w:rsidRPr="00000000" w:rsidDel="00000000">
        <w:rPr>
          <w:rtl w:val="0"/>
        </w:rPr>
        <w:t xml:space="preserve">). Ja projektu atlasē iegūtais punktu skaits ir vienāds, rindošanā augstāk atrodas atbalsta pretendents, kuram ir izmaksāts mazāks publiskais finansējums saskaņā ar šo noteikumu </w:t>
      </w:r>
      <w:r w:rsidR="00000000" w:rsidRPr="00000000" w:rsidDel="00000000">
        <w:rPr>
          <w:rtl w:val="0"/>
        </w:rPr>
        <w:t xml:space="preserve">pielikuma</w:t>
      </w:r>
      <w:r w:rsidR="00000000" w:rsidRPr="00000000" w:rsidDel="00000000">
        <w:rPr>
          <w:rtl w:val="0"/>
        </w:rPr>
        <w:t xml:space="preserve"> 4.punktu. Ja ir vienāds gan punktu skaits, gan izmaksātā publiskā finansējuma apmērs, priekšroka saņemt publisko finansējumu ir mazākai saimniecībai pēc lauksaimniecībā izmantojamās zemes platības.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saņēmējs, sākot ar trešo gadu pēc projekta īstenošanas, par pilno noslēgto gadu un turpmāk visā projekta uzraudzības periodā katru gadu mēneša laikā pēc gada ienākuma deklarācijas vai gada pārskata iesniegšanas Valsts ieņēmumu dienestā iesniedz Lauku atbalsta dienesta elektroniskās pieteikšanās sistēmā pārskatu par  saimnieciskās darbības rādītājiem par iepriekšējā kalendāra gadā, tajā ietverot informāciju par atbalsta saņēmēju, tostarp nodarbinātajiem, un sasniedzamo mērķu izpildes rādītājiem.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saskaņā ar šo noteikumu </w:t>
      </w:r>
      <w:r w:rsidR="00000000" w:rsidRPr="00000000" w:rsidDel="00000000">
        <w:rPr>
          <w:rtl w:val="0"/>
        </w:rPr>
        <w:t xml:space="preserve">pielikumu</w:t>
      </w:r>
      <w:r w:rsidR="00000000" w:rsidRPr="00000000" w:rsidDel="00000000">
        <w:rPr>
          <w:rtl w:val="0"/>
        </w:rPr>
        <w:t xml:space="preserve"> augstāku projektu atlases punktu skaitu kritērijā par saimniecības dalību kooperatīvā var saņemt, ja tas iepriekšējā gadā nodrošinājis produkcijas realizāciju lauksaimniecības pakalpojumu kooperatīvajā sabiedrībā, un tā veido vismaz 50 procentu no pretendenta gada neto apgrozījuma no lauksaimniecības produktu realizācijas.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Lauku atbalsta dienests ir tiesīgs pieprasīt saņemtā atbalsta atmaksu pilnā vai daļējā apmērā normatīvajos aktos par valsts un Eiropas Savienības atbalsta piešķiršanu, administrēšanu un uzraudzību lauku un zivsaimniecības attīstībai noteiktajā kārtībā, tostarp,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nav sasniedzis projektā noteiktos rādītājus vai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pārtrauc projekta īstenošanu vai neveic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nav veikti, vai veikti tikai daļēji un neatbilst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darījumdarbības plāna īstenošanas laikā un pabeigšanas brīdī atbalsta pretendents nenodrošina sākotnējo projektu atlases kritērijos (</w:t>
      </w:r>
      <w:r w:rsidR="00000000" w:rsidRPr="00000000" w:rsidDel="00000000">
        <w:rPr>
          <w:rtl w:val="0"/>
        </w:rPr>
        <w:t xml:space="preserve">pielikums</w:t>
      </w:r>
      <w:r w:rsidR="00000000" w:rsidRPr="00000000" w:rsidDel="00000000">
        <w:rPr>
          <w:rtl w:val="0"/>
        </w:rPr>
        <w:t xml:space="preserve">) iegūto punktu skaitu, un tas rada risku atbalsta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11.1.</w:t>
      </w:r>
      <w:r w:rsidR="00000000" w:rsidRPr="00000000" w:rsidDel="00000000">
        <w:rPr>
          <w:rtl w:val="0"/>
        </w:rPr>
        <w:t xml:space="preserve"> . un </w:t>
      </w:r>
      <w:r w:rsidR="00000000" w:rsidRPr="00000000" w:rsidDel="00000000">
        <w:rPr>
          <w:rtl w:val="0"/>
        </w:rPr>
        <w:t xml:space="preserve">11.2. </w:t>
      </w:r>
      <w:r w:rsidR="00000000" w:rsidRPr="00000000" w:rsidDel="00000000">
        <w:rPr>
          <w:rtl w:val="0"/>
        </w:rPr>
        <w:t xml:space="preserve">apakšpunktā</w:t>
      </w:r>
      <w:r w:rsidR="00000000" w:rsidRPr="00000000" w:rsidDel="00000000">
        <w:rPr>
          <w:rtl w:val="0"/>
        </w:rPr>
        <w:t xml:space="preserve">   minētos projekta iesniegumā norādītos rādītājus, atbalsta saņēmējs, sniedzot pamatojumu, ir tiesīgs lūgt Lauku atbalsta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periodu plānoto rādītāju sasniegšanai.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23-TA-168</w:t>
    </w:r>
    <w:r>
      <w:br/>
    </w:r>
    <w:r w:rsidR="00000000" w:rsidRPr="00000000" w:rsidDel="00000000">
      <w:rPr>
        <w:rtl w:val="0"/>
      </w:rPr>
      <w:t xml:space="preserve">Izdrukāts 30.07.2026. 00.12 - 1.0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23-TA-168</w:t>
    </w:r>
    <w:r>
      <w:br/>
    </w:r>
    <w:r w:rsidR="00000000" w:rsidRPr="00000000" w:rsidDel="00000000">
      <w:rPr>
        <w:rtl w:val="0"/>
      </w:rPr>
      <w:t xml:space="preserve">Izdrukāts 30.07.2026. 00.12 - 1.0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noteikumu_projekts_23-TA-168.docx</dc:title>
</cp:coreProperties>
</file>

<file path=docProps/custom.xml><?xml version="1.0" encoding="utf-8"?>
<Properties xmlns="http://schemas.openxmlformats.org/officeDocument/2006/custom-properties" xmlns:vt="http://schemas.openxmlformats.org/officeDocument/2006/docPropsVTypes"/>
</file>