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par veikto analīzi jaunā zāļu uzcenojuma modeļa efektivitātes novērtēšanai un priekšlikumiem ieviestā modeļa attīstībai"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līdz 2027. gada 1. jūlijam izvērtēt nepieciešamību atbilstoši piešķirtajam valsts budžeta finansējumam pārskatīt farmaceita pakalpojuma maksas piemērošanu, paredzot to katrā recepšu zāļu izsniegšanas reizē;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līdz 2026. gada 30. novembrim recepšu zāļu apgādes nepārtrauktības un pieejamības ilgtermiņā nodrošināšanai pārskatīt lieltirgotavu uzcenojuma modeli, samazinot uzcenojumu lētākajām zālēm (cenu kategorijā līdz 5 euro) un palielinot uzcenojumu dārgākām zālēm (cenu kategorijā virs 100 euro);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ik pēc 3 gadiem vai, ja patēriņa cenu indekss iepriekšējā gadā ir virs 10%, nākamajā kalendārajā gadā veikt analīzi par inflācijas ietekmi uz uzcenojumu reālo vērtību un iesniegt Ministru kabinetā informatīvo ziņojumu priekšlikumu izskatīšanai par uzcenojumu pārskatīšanu.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26-TA-343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