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aprīlī (prot. Nr. 16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21. decembra noteikumos Nr. 854 "Valsts sabiedrības ar ierobežotu atbildību "Latvijas Jūras administrācija"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 6.panta </w:t>
      </w:r>
      <w:r w:rsidR="00000000" w:rsidRPr="00000000" w:rsidDel="00000000">
        <w:rPr>
          <w:rStyle w:val="paragraph"/>
          <w:i w:val="1"/>
          <w:rtl w:val="0"/>
        </w:rPr>
        <w:t xml:space="preserve"> </w:t>
      </w:r>
      <w:r w:rsidR="00000000" w:rsidRPr="00000000" w:rsidDel="00000000">
        <w:rPr>
          <w:rStyle w:val="paragraph"/>
          <w:i w:val="1"/>
          <w:rtl w:val="0"/>
        </w:rPr>
        <w:t xml:space="preserve">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21. decembra noteikumos Nr. 854 "Valsts sabiedrības ar ierobežotu atbildību "Latvijas Jūras administrācija" maksas pakalpojumu cenrādis" (Latvijas Vēstnesis, 2021,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koeficientu 3, ja pakalpojums sniegts jūrniekam, kurš apgūst Satiksmes ministrijas sertificētu mācību kursu programmu un vēlas saņemt prasmju sertifikātu programmas apguves beigu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pielikuma  12.3. apakšpunkts nosaka atlaidi pakalpojuma cenai, kas noteikta šo noteikumu pielikuma  12.1.1., 12.2.1. un 12.2.2. apakšpunktā, personai iegūstot pirmo virsnieka kvalifikācijas sertifikātu. Atlaidi nepiemēro, ja pakalpojums pēc tā saņēmēja pieprasījuma sniegts steidzamības kārtā (divu darbdienu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Šo noteikumu pielikuma 18.3. apakšpunkts nosaka atlaidi pakalpojuma cenai, kas noteikta šo noteikumu pielikuma 18.2. apakšpunktā, par Latvijas izglītības iestādes jūrnieka kvalifikācijas sertifikāta saņemšanai nepieciešamās izglītības programmas izglītojamiem, kurus komersants, kas sniedz darbiekārtošanas pakalpojumus kuģa apkalpes komplektēšanā, saskaņā ar noslēgto līgumu par mācību praksi starp komersantu, izglītības iestādi un praktikantu laikposmā no iepriekšējā darbības novērtējuma līdz kārtējā gada darbības novērtējumam ir nodrošinājis ar prakses vietu uz atbilstoša kuģa. Atlaidi nepiemēro, ja noteiktajā laikposmā ir veikts komersanta darbības ārpuskārtas vai papildu novērtējums.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Šo noteikumu pielikuma 20. un 29. punktā minētā pakalpojuma maksas aprēķināšanai izmanto kuģa ūdensizspaidu (bez kravas), ja kuģim nav noteikta neto tilpība. Ja neto tilpība ir 5000 un lielāka, aprēķinot maksu, uzskata, ka neto tilpība ir 5000."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Ja Latvijas Kuģu reģistrā (turpmāk – Kuģu reģistrs) divu gadu periodā, kura tecējums sākas ar pirmā kuģa reģistrācijas brīdi, kuģu īpašnieks reģistrē vismaz trīs Jūras kodeksa 8. panta otrās daļas pirmā punkta "a" apakšpunktā minētos kuģus, katrs trešais kuģis tiek atbrīvots no šo noteikumu pielikuma 20. punktā noteiktās maksas par kuģa reģistrācijas ieraksta izdarīšanu. Par kuģa īpašnieku šā nosacījuma izpratnē uzskata fizisku vai juridisku personu, kurai reģistrētas īpašumtiesības uz kuģi, šādas juridiskās personas īpašnieks vai patiesais labuma guvējs, kā arī berbouta fraktētājs, tā īpašnieks vai patiesais labuma guvējs."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Šo noteikumu pielikuma 24. punktā minētā nodrošinātā prasījuma apmēru, kas kuģa obligācijā ir noteikts citā valūtā, izsaka </w:t>
      </w:r>
      <w:r w:rsidR="00000000" w:rsidRPr="00000000" w:rsidDel="00000000">
        <w:rPr>
          <w:i w:val="1"/>
          <w:rtl w:val="0"/>
        </w:rPr>
        <w:t xml:space="preserve">euro</w:t>
      </w:r>
      <w:r w:rsidR="00000000" w:rsidRPr="00000000" w:rsidDel="00000000">
        <w:rPr>
          <w:rtl w:val="0"/>
        </w:rPr>
        <w:t xml:space="preserve"> saskaņā ar rēķina izrakstīšanas dienā noteikto grāmatvedībā izmantojamo ārvalstu valūtas kursu."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Šo noteikumu pielikuma 29. un 30. punktā noteiktās maksas samaksu veic kuģa īpašnieks, berbouta fraktētājs vai Jūras kodeksa 16. panta ceturtajā daļā minētais pārstāvis, ja kuģa īpašniekam tāds ir nepieciešams. Maksu aprēķina par katru kalendāra gadu neatkarīgi no tā, uz kādu termiņu konkrētā kalendāra gada ietvaros kuģis, peldošā konstrukcija, nostiprinātā iekārta vai motorizēts atpūtas kuģis ir reģistrēts Kuģu reģistrā. Motorizētam atpūtas kuģim maksu par iepriekšējiem kalendāra gadiem aprēķina, veicot reģistrācijas apliecības nomaiņu, pirms īpašumtiesību maiņas reģistrācijas vai izslēgšanas no Kuģu reģistra."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Ja šo noteikumu pielikuma 33., 34. un 35. punktā minētos pakalpojumus pēc to saņēmēja pieprasījuma sniedz steidzamības kārtībā (divu darbdienu laikā), pakalpojuma cenai piemēro koeficientu 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Šo noteikumu pielikuma 35.1. un 35.2. apakšpunktā minētā pakalpojuma cenu piemēro arī tad, ja pēc aizsardzības pārbaudes netiek izsniegts ostas iekārtas atbilstības apstiprinājums."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Šo noteikumu pielikuma 35.5. apakšpunktā minētā pakalpojuma cenu piemēro arī tad, ja pēc aizsardzības pārbaudes netiek izsniegts ostas aizsardzības atbilstības apstiprinājums."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Šo noteikumu pielikuma 37. punktā minētā pakalpojuma cenu piemēro arī tad, ja netiek izsniegts atbilstības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pielikuma 40. punktā minētā pakalpojuma maksa (turpmāk – navigācijas maksa) nav jāmaksā par kuģi, kas atbilst vismaz vienam no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18.1. kuģis ir kara kuģis, kara flotes palīgkuģis vai cits nekomerciālā (valsts) dienestā nodarbināts kuģis;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kuģis ir zinātniskās pētniecības vai mācību kuģis;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18.3. kuģis ir ostas flotes kuģis – kuģis, kas uz tiesiska pamata nodrošina noteiktu pakalpojumu sniegšanu attiecīgajā ostā;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18.4. kuģa bruto tilpība (BT) ir mazāka par 300;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 kuģis ir spiests ienākt ostā ārkārtēju apstākļu dēļ, jo ir tūlītēji un reāli draudi personām, īpašumam vai videi;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18.6. kuģis konkrētajā ostā ienāk sešpadsmito un turpmākās reizes viena kalendāra gada (no 1. janvāra plkst. 00.00 līdz 31. decembra plkst. 24.00)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18.7. kuģis ir zvejas kuģis, kura garums ir mazāks par 45 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18.8. kuģis ir atpūtas kuģis, kura garums ir mazāks par 45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Navigācijas maksu aprēķina, par pamatu ņemot kuģa bruto tilpību (BT), kāda tā norādīta Starptautiskajā tilpības apliecībā, kas izsniegta saskaņā ar 1969. gada Starptautisko konvenciju par kuģu tilpības mērīšanu (turpmāk – Starptautiskā tilpības apliecība), vai citā droši ticamā kuģa tilpību apliecinošā dokumentā. Navigācijas maksas aprēķināšanai neizmanto samazināto bruto tilpību."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Navigācijas maksu aprēķina, par pamatu ņemot Starptautiskajā kravu loģistikas un ostu informācijas sistēmā (SKLOIS) iesniegto informāciju un citu informāciju, kas saistīta ar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Ja Starptautiskajā kravu loģistikas un ostu informācijas sistēmā (SKLOIS) nav iesniegta informācija par kuģa kopējo garumu (LOA), tiek pieņemts, ka kuģa garums sasniedz 45 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Kuģiem, kas no 2024. gada 1. janvāra līdz 2024. gada 1. jūlijam kādu no Latvijas Republikas ostām (vienu un to pašu vai vairākas) ir apmeklējuši 10 un vairāk reizes, navigācijas maksas aprēķināšanai 2024. gadā  piemēro 10 reižu skaitu līdz  kalendāra gada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No samaksas par šo noteikumu pielikuma 12.5. un 27.3. apakšpunktā minētā pakalpojuma saņemšanu ir atbrīvotas valsts pārvaldes iestādes un privātpersonas, kas īsteno tām deleģētos valsts pārvaldes uzdevumus, kā arī tiesas un prokuratūra."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27.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 ārlietu ministra pienākumu izpildītāja</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23-TA-3243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23-TA-3243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noteikumu_(grozījumu)_projekts_23-TA-3243.docx</dc:title>
</cp:coreProperties>
</file>

<file path=docProps/custom.xml><?xml version="1.0" encoding="utf-8"?>
<Properties xmlns="http://schemas.openxmlformats.org/officeDocument/2006/custom-properties" xmlns:vt="http://schemas.openxmlformats.org/officeDocument/2006/docPropsVTypes"/>
</file>