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277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6. jūnijā (prot. Nr. 30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4. septembra noteikumos Nr. 560 "Valsts pētījumu programmu projektu īstenošanas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Zinātniskās darbības likuma</w:t>
      </w:r>
      <w:r>
        <w:br/>
      </w:r>
      <w:r w:rsidR="00000000" w:rsidRPr="00000000" w:rsidDel="00000000">
        <w:rPr>
          <w:rStyle w:val="paragraph"/>
          <w:i w:val="1"/>
          <w:rtl w:val="0"/>
        </w:rPr>
        <w:t xml:space="preserve">35.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4. septembra noteikumos Nr. 560 "Valsts pētījumu programmu projektu īstenošanas kārtība" (Latvijas Vēstnesis, 2018, 177. nr.; 2020, 96D.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"2.23. zinātni apkalpojošais personāls – personas, kuras veic zinātniskajai darbībai nepieciešamās palīgfunkcijas (piemēram, plānošanas, ekonomikas, finanšu, zinātniski tehniskās informācijas struktūrvienību darbinieki, speciālo un zinātniski tehnisko bibliotēku darbinieki, patentu dienesta speciālisti, arhivāri)."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"14.1.1. projekta īstenošanā iesaistītās zinātniskās grupas atlīdzība un ar to saistītās izmaksas, kas nepārsniedz projekta iesnieguma iesniedzēja atlīdzības likmes saskaņā ar iestādes noteikto darba samaksas politiku;".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"14.1.2. darba devēja sociālās apdrošināšanas obligātās iemaksas par projekta īstenošanā iesaistīto zinātnisko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14.1.3.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"14.1.3. vietējo un ārvalstu komandējumu un darba (dienesta) braucienu izdevumi šo noteikumu 14.1.1. apakšpunktā minētajai zinātniskajai grupai atbilstoši normatīvajam regulējumam par kārtību, kādā atlīdzināmi ar komandējumiem saistītie izdevumi. Lidmašīnas biļešu cenas nedrīkst pārsniegt attiecīgā lidojuma ekonomiskās klases biļešu cenas;".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netiešās attiecināmās izmaksas, kas nav tieši saistītas ar projekta rezultātu sasniegšanu, bet projekta ietvaros nodrošina atbalstāmo darbību īstenošanai un rezultātu sasniegšanai atbilstošus apstākļus. Netiešās attiecināmās izmaksas nosaka  attiecīgā projektu pieteikumu konkursu nolikumā atbilstoši attiecīgās nozares ministrijas veiktajam novērtējumam par programmas īstenošanas izmaksām, plānojot kā vienu izmaksu pozīciju ar vienotu likmi līdz 25 procentu apmēram no šo noteikumu 14.1. apakšpunktā minēto tiešo attiecināmo izmaksu kopsummas, izņemot šo noteikumu 14.1.6. apakšpunktā   noteiktās tiešās attiecināmās izmaksas, kas radušās saistībā ar ārējo pakalpojumu izmaksām (tai skaitā darbu saskaņā ar uzņēmuma līgumiem). Netiešās attiecināmās izmaksas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14.2.1. komunālie maksājumi, tai skaitā samaksa par elektroenerģiju, telpu īri, nomu, ūdensapgādi un kanalizāciju, apkuri (siltumenerģiju) un gāzi, atkritumu izvešanu;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14.2.2. sakaru pakalpojumu izmaksas (pasta pakalpojumi, ar internetu un telekomunikācijām saistītie izdevumi, informācijas tehnoloģiju uzturēšanas izmaksas, piemēram, nepieciešamās licences un programmatūras atjauninājumi);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14.2.3. biroja uzturēšanas izdevumi (kancelejas preces, biroja piederumi, datorpreces, kopēšanas pakalpojumi, biroja aprīkojuma īre vai iegāde);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14.2.4. kopējās lietošanas iekārtu uzturēšanas un apkopes izmaksas (izmaksu proporcionāla segšana);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14.2.5.  telpu, tai skaitā koplietošanas, uzturēšanas izdevumi (izmaksu proporcionāla segšana);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14.2.6. saimniecības materiālu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14.2.7. transporta izdevumi;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14.2.8. zinātni apkalpojošā personāla un zinātnes tehniskā personāla, kurš neietilpst zinātniskās grupas sastāvā, atlīdzība, kas nepārsniedz projekta pieteikuma iesniedzēja atlīdzības likmes saskaņā ar iestādes noteikto darba samaksas politiku, ieskaitot darba devēja valsts sociālās apdrošināšanas obligātās iemaksas;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14.2.9. citas netiešās attiecināmās izmaksas, kas nav iekļautas šo noteikumu 14.1. apakšpunktā minētajās tiešajās attiecināmajās izmaksās, bet projekta ietvaros nodrošina atbalstāmo darbību īstenošanai un rezultātu sasniegšanai atbilstošus apstākļus."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Projekta iesniedzējs un sadarbības partneris (ja attiecināms) izstrādā un apstiprina projekta netiešo attiecināmo izmaksu izlietojuma un kontroles iekšējo kārtību un pēc pieprasījuma uzrāda to padomei."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3</w:t>
      </w:r>
      <w:r w:rsidR="00000000" w:rsidRPr="00000000" w:rsidDel="00000000">
        <w:rPr>
          <w:rtl w:val="0"/>
        </w:rPr>
        <w:t xml:space="preserve"> Projekta iesniedzējs, sagatavojot un iesniedzot šo noteikumu 44.1. apakšpunktā minēto finanšu pārskatu, nesniedz informāciju un neuzrāda izmaksu pamatojošos dokumentus par netiešo attiecināmo izmaksu izlietojumu, kas aprēķināts ar šo noteikumu 14.2. apakšpunktā noteikto netiešo izmaksu vienoto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VII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"VII. Noslēguma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Grozījumi šo noteikumu 14.2. apakšpunktā par netiešo attiecināmo izmaksu noteikšanu attiecīgā konkursa nolikumā atbilstoši attiecīgās nozares ministrijas veiktajam novērtējumam nav piemērojami projektiem, par kuriem padome ir pieņēmusi šo noteikumu 8.3.1. apakšpunktā minēto lēmumu par finansējuma piešķiršanu projekta īstenošanai."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23-TA-680</w:t>
    </w:r>
    <w:r>
      <w:br/>
    </w:r>
    <w:r w:rsidR="00000000" w:rsidRPr="00000000" w:rsidDel="00000000">
      <w:rPr>
        <w:rtl w:val="0"/>
      </w:rPr>
      <w:t xml:space="preserve">Izdrukāts 29.07.2026. 21.31 - 1.0.VK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23-TA-680</w:t>
    </w:r>
    <w:r>
      <w:br/>
    </w:r>
    <w:r w:rsidR="00000000" w:rsidRPr="00000000" w:rsidDel="00000000">
      <w:rPr>
        <w:rtl w:val="0"/>
      </w:rPr>
      <w:t xml:space="preserve">Izdrukāts 29.07.2026. 21.31 - 1.0.VK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noteikumu_(grozījumu)_projekts_23-TA-680.docx</dc:title>
</cp:coreProperties>
</file>

<file path=docProps/custom.xml><?xml version="1.0" encoding="utf-8"?>
<Properties xmlns="http://schemas.openxmlformats.org/officeDocument/2006/custom-properties" xmlns:vt="http://schemas.openxmlformats.org/officeDocument/2006/docPropsVTypes"/>
</file>