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Garīgās veselības aprūpes māsas kabinets</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garīgās veselības aprūpes māsas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medicīnas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noteikumu_konsolidētā_versija_p10_23-TA-159.docx</dc:title>
</cp:coreProperties>
</file>

<file path=docProps/custom.xml><?xml version="1.0" encoding="utf-8"?>
<Properties xmlns="http://schemas.openxmlformats.org/officeDocument/2006/custom-properties" xmlns:vt="http://schemas.openxmlformats.org/officeDocument/2006/docPropsVTypes"/>
</file>