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25. maijā (prot. Nr. 27 35.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''Lidosta Rīga'' Mārupes pagastā, Mārupes novadā,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9. panta pirmo daļu</w:t>
      </w:r>
      <w:r w:rsidR="00000000" w:rsidRPr="00000000" w:rsidDel="00000000">
        <w:rPr>
          <w:rtl w:val="0"/>
        </w:rPr>
        <w:t xml:space="preserve"> atļaut Satiksmes ministrijai pirkt patstāvīgu ēku (būvju) nekustamo īpašumu ''Lidosta Rīga'' (nekustamā īpašuma kadastra Nr. 8076 502 0059) – kravu centra ēku (būves kadastra apzīmējums 8076 002 0056 006) un katlu māju (būves kadastra apzīmējums 8076 002 0056 007) – Mārupes pagastā, Mārupes novadā (turpmāk – būvju īpašums), kas nepieciešams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būvju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būvju īpašuma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23-TA-394</w:t>
    </w:r>
    <w:r>
      <w:br/>
    </w:r>
    <w:r w:rsidR="00000000" w:rsidRPr="00000000" w:rsidDel="00000000">
      <w:rPr>
        <w:rtl w:val="0"/>
      </w:rPr>
      <w:t xml:space="preserve">Izdrukāts 29.07.2026. 23.45 - 1.0.VK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23-TA-394</w:t>
    </w:r>
    <w:r>
      <w:br/>
    </w:r>
    <w:r w:rsidR="00000000" w:rsidRPr="00000000" w:rsidDel="00000000">
      <w:rPr>
        <w:rtl w:val="0"/>
      </w:rPr>
      <w:t xml:space="preserve">Izdrukāts 29.07.2026. 23.45 - 1.0.VK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rīkojuma_projekts_23-TA-394.docx</dc:title>
</cp:coreProperties>
</file>

<file path=docProps/custom.xml><?xml version="1.0" encoding="utf-8"?>
<Properties xmlns="http://schemas.openxmlformats.org/officeDocument/2006/custom-properties" xmlns:vt="http://schemas.openxmlformats.org/officeDocument/2006/docPropsVTypes"/>
</file>