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Jaunatnes konsultatīvās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Jaunatnes likuma</w:t>
      </w:r>
      <w:r w:rsidR="00000000" w:rsidRPr="00000000" w:rsidDel="00000000">
        <w:rPr>
          <w:rStyle w:val="paragraph"/>
          <w:i w:val="1"/>
          <w:rtl w:val="0"/>
        </w:rPr>
        <w:t xml:space="preserve"> 4.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Jaunatnes konsultatīvā padome (turpmāk – padome) ir padomdevēja institūcija, kuras mērķis ir veicināt saskaņotas jaunatnes politikas izstrādi un īstenošanu dažādos pārvaldes līmeņos (pašvaldības, nacionālā un Eiropas Savienības līmenī), kā arī veicināt jauniešu līdzdalību lēmumu pieņemšanā un sabiedriskajā dzīvē.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22.09.2020. noteikumu Nr. 590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lēmumiem ir ieteikuma raksturs.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Padomei ir šādi uzdevumi: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jaunatnes politikas plānošanas dokumentu un normatīvo aktu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reizi gadā izvērtēt, vai situācija jaunatnes politikas īstenošanā atbilst jaunatnes politikas attīstības plānošanas dokumentos un Jaunatnes politikas valsts programmā noteiktajam, un sniegt Izglītības un zinātnes ministrijai ieteikumus par prioritārajiem atbalsta virzieniem un pasākumiem jaunatnes politikā nākamajā 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valsts pārvaldes iestādēm ieteikumus jaunatnes politikas efektīvas īstenošanas nodrošināšanai, tajā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nepieciešamību īstenot pasākumus, projektus un programmas un veikt pētījumus, kas saistīti ar jaunatnes un darbā ar jaunatni iesaistīto personu mērķa grupu atbilstoši valsts pārvaldes iestāžu kompetencei, īstenojot jaunatnes politiku;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nepieciešamību veikt grozījumus normatīvajos aktos un politikas plānošanas dokumentos vai izstrādāt jaunus normatīvos aktus un politikas plānošanas dokumentus, kas saistīti ar jaunatnes politikas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pašvaldībām ieteikumus jaunatnes politikas īstenošanai pašvaldību līmenī;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 nevalstiskajām organizācijām, kuru mērķa grupa ir jaunieši, ieteikumus darbam ar jaunatni.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22.09.2020. noteikumu Nr. 590 redakcijā, kas grozīta ar MK 09.04.2024. noteikumiem Nr. 219)</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veidot darba grupas padomes ieteikumu sagatavošanai;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Izglītības un zinātnes ministrijas starpniecību atbilstoši kompetencei pieprasīt un saņemt no jaunatnes politikas īstenošanā iesaistītajām personām padomes uzdevumu izpildei nepieciešamo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uzaicināt uz padomes sēdēm ar padomdevēja tiesībām ekspertus un amatpersonas konsultāciju sniegšanai un ieteikumu sagatavošanai ar jaunatnes politiku saistītajos jautājumos.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sastāvs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Padomi vada izglītības un zinātnes ministrs. Padomes priekšsēdētāja prombūtnes laikā viņa pienākumus pilda padomes priekšsēdētāja vietnieks.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27.01.2015. noteikumu Nr. 46 redakcijā, kas grozīta ar MK 20.08.2019. noteikumiem Nr. 380)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Padomes priekšsēdētāja vietnieku no padomes dalībnieku vidus ar vienkāršu balsu vairākumu ievēlē padome.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22.09.2020. noteikumu Nr. 590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Padomes sastāvā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Jaunatnes starptautisko programmu aģentūras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biedrības "Latvijas Jaunatnes padome"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biedrības "Latvijas Studentu apvienība"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biedrības “Latvijas jaunatnes darbinieku asociācija”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biedrības "Latvijas Pašvaldību savienība"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trīs Latvijas pašvaldību jauniešu domju pārstāvji;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 mazāk kā desmit jaunatnes organizāciju pārstāvji.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 mazāk kā desmit jaunatnes organizāciju pārstāvjus Padomes sastāvam deleģē biedrība “Latvijas Jaunatnes padome”, iesniedzot informāciju Izglītības un zinātnes ministrijai.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22.09.2020. noteikumiem Nr. 590)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Padomes personālsastāvu, kurā tiek noteikti pastāvīgie padomes locekļi, kā arī  personas, kuras ir tiesīgas aizvietot pilnvarotos padomes locekļus to prombūtnes laikā, pamatojoties uz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institūciju un organizāciju pilnvarojumiem, apstiprina izglītības un zinātnes ministrs.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09.04.2024. noteikumu Nr. 219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rtl w:val="0"/>
        </w:rPr>
        <w:t xml:space="preserve"> punktā minēto padomes locekļu pilnvaru termiņš ir divi gadi pēc padomes personālsastāva apstiprināšanas.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22.09.2020. noteikumu Nr. 590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6.</w:t>
      </w:r>
      <w:r w:rsidR="00000000" w:rsidRPr="00000000" w:rsidDel="00000000">
        <w:rPr>
          <w:rtl w:val="0"/>
        </w:rPr>
        <w:t xml:space="preserve"> punktā minēto institūciju pārstāvji darbu padomē pārtrauc vai minētās organizācijas dalībai padomē deleģē citu pārstāvi, attiecīgās organizācijas pārstāvis iesniedz Izglītības un zinātnes ministrijā padomes priekšsēdētājam adresētu iesniegumu izmaiņu veikšanai padomes personālsastāvā atbilstoši šo noteikumu </w:t>
      </w:r>
      <w:r w:rsidR="00000000" w:rsidRPr="00000000" w:rsidDel="00000000">
        <w:rPr>
          <w:rtl w:val="0"/>
        </w:rPr>
        <w:t xml:space="preserve">8.</w:t>
      </w:r>
      <w:r w:rsidR="00000000" w:rsidRPr="00000000" w:rsidDel="00000000">
        <w:rPr>
          <w:rtl w:val="0"/>
        </w:rPr>
        <w:t xml:space="preserve"> 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darbu padomē padomes locekļi atlīdzību nesaņem.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darbības kārtība un lēmumu pieņemšana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Padomes priekšsēdētājs vai – viņa prombūtnes laikā – padomes priekšsēdētāja vietnieks: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 un organizē padomes darbu;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padomes kārtējā gada darba plānu;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padomes sēžu darba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sasauc un vada padomes sēdes;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paraksta sēžu protokolus un citus padomē sagatavotos 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bez īpaša pilnvarojuma pārstāv padomi.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27.01.2015. noteikumiem Nr. 46; MK 20.08.2019. noteikumiem Nr. 380)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Padomes sekretariāta pienākumus pilda Izglītības un zinātnes ministrija. Padomes sekretariāts: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kārto padomes lietvedību;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materiāltehniski nodrošina padomes darbu;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padomes priekšsēdētāja norādījumiem sagatavo padomes sēžu darba kārtību un ievieto to Izglītības un zinātnes ministrijas tīmekļvietnē;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protokolē padomes sēdes un noformē protokolus;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reizi gadā sagatavo pārskatu par padomes darbību un ievieto to Izglītības un zinātnes ministrijas tīmekļvietnē.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09.04.2024. noteikumu Nr. 219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Padomes priekšsēdētājs padomes sēdes sasauc ne retāk kā divas reizes gadā. Padomes priekšsēdētājs var sasaukt padomes ārkārtas sēdes. Padomes sēdes ir atklātas, saskaņā ar apstiprināto darba kārtību notiek klātienē, attālināti vai daļēji attālināti. Informāciju par iespēju ieinteresētajai personai piedalīties padomes sēdē padomes sekretariāts ievieto Izglītības un zinātnes ministrijas tīmekļvietnē ne vēlāk kā septiņas darbdienas pirms attiecīgās sēdes. Ieinteresētajai personai ir tiesības piedalīties padomes sēdē, ja persona ne vēlāk kā piecas darbdienas pirms attiecīgās sēdes nosūtījusi padomei iesniegumu par vēlmi piedalīties padomes sēdē un padomes sekretariāts ne vēlāk kā divas darbdienas pirms attiecīgās sēdes elektroniski nosūtījis personai apstiprinājumu dalībai padomes sēdē.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09.04.2024. noteikumu Nr. 219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Padomes priekšsēdētājs nosaka padomes sēdes laiku un datumu un ne vēlāk kā 10 darbdienas pirms attiecīgās sēdes nosūta ar elektroniskā pasta starpniecību padomes locekļiem informāciju par padomes sēdes sasaukšanu un darba kārtībā ietveramajiem jautājumiem.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09.04.2024. noteikumu Nr. 219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Padome lēmumus pieņem ar vienkāršu balsu vairākumu. Katram padomes loceklim ir viena balss. Ja balsu skaits sadalās vienādi, izšķirošā ir padomes priekšsēdētāja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Padomes locekļi: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 padomi par viņu pārstāvētās iestādes vai organizācijas viedokli padomes sēdē izskatāmajā jautājumā;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viņu pārstāvēto iestādi par padomes sagatavotajiem dokumentu un lēmumu projektiem;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piedalās padomes izveidotajās darba grupās, kā arī ieteikumu sagatavošanā.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Padomes sēdes tiek protokolētas. Protokolu sagatavo 10 darbdienu laikā pēc attiecīgās sēdes. Padomes sēdes protokolā norāda darba kārtību, sēdes dalībniekus un personas, kuras piedalījušās debatēs par attiecīgo jautājumu, kā arī pieņemtos lēmumus. Ja kāds no padomes locekļiem nepiekrīt pieņemtajam lēmumam, viņa viedokli noformē rakstiski un pievieno sēdes protokolam. Padomes sekretariāts pirms padomes sēdes protokola parakstīšanas elektroniski nosūta protokola projektu padomes sēdes dalībniekiem saskaņošanai. Padomes sēdes protokolu paraksta padomes priekšsēdētājs, bet viņa prombūtnes laikā – padomes priekšsēdētāja vietnieks. Protokols, sēdē izskatāmie dokumenti un materiāli ir publiski pieejami Izglītības un zinātnes ministrijas tīmekļvietnē.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09.04.2024. noteikumu Nr. 219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Padomes loceklis ne vēlāk kā piecu darbdienu laikā pirms padomes sēdes drīkst elektroniski nosūtīt Izglītības un zinātnes ministrijai priekšlikumus par padomes sēdes darba kārtības precizēšanu, kā arī ierosināt jebkura padomes locekļa kompetencei atbilstoša jautājuma iekļaušanu padomes sēdes darba kārtībā. Ja padomes loceklis ierosina iekļaut darba kārtībā jautājumu, kas skar cita padomes locekļa kompetenci, Izglītības un zinātnes ministrija pirms padomes sēdes saskaņo šā jautājuma iekļaušanu ar padomes locekli, kura kompetencē ir ierosinātais darba kārtības jautājums.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Atzīt par spēku zaudējušiem Ministru kabineta 2008. gada 2. decembra noteikumus Nr. 985 "Jaunatnes konsultatīvās padomes nolikums" (Latvijas Vēstnesis, 2008, 190. nr.; 2009, 103.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26-TA-157</w:t>
    </w:r>
    <w:r>
      <w:br/>
    </w:r>
    <w:r w:rsidR="00000000" w:rsidRPr="00000000" w:rsidDel="00000000">
      <w:rPr>
        <w:rtl w:val="0"/>
      </w:rPr>
      <w:t xml:space="preserve">Izdrukāts 29.07.2026. 21.30 - 2.0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26-TA-157</w:t>
    </w:r>
    <w:r>
      <w:br/>
    </w:r>
    <w:r w:rsidR="00000000" w:rsidRPr="00000000" w:rsidDel="00000000">
      <w:rPr>
        <w:rtl w:val="0"/>
      </w:rPr>
      <w:t xml:space="preserve">Izdrukāts 29.07.2026. 21.30 - 2.0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noteikumu_konsolidētā_versija_26-TA-157.docx</dc:title>
</cp:coreProperties>
</file>

<file path=docProps/custom.xml><?xml version="1.0" encoding="utf-8"?>
<Properties xmlns="http://schemas.openxmlformats.org/officeDocument/2006/custom-properties" xmlns:vt="http://schemas.openxmlformats.org/officeDocument/2006/docPropsVTypes"/>
</file>