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25.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ietvaros atbalstāmās mācību jomas un programmu kopas saskaņā ar normatīvajiem aktiem par Latvijas izglītības klasifikāciju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Atlases kārtā ir atbalstāmas šādas mācību jomas un programmu kopas: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214 Dizains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345 20 Projektu vadība</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345 24 Ražošanas inženierzinības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48 484 Programmēšana.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44 Fizikālās zinātnes.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46 Matemātika un statistika.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48 482 Datoru lietošana</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48 483 Datorsistēmas, datubāzes un datortīkli.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52 Inženierzinātnes un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54 Ražošana un pārstrāde.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623 Mežsaimniecība</w:t>
      </w:r>
      <w:r w:rsidR="00000000" w:rsidRPr="00000000" w:rsidDel="00000000">
        <w:rPr>
          <w:vertAlign w:val="super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722 Veselības aprūpes pakalpojumi</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811 Viesnīcu un restorānu pakalpojumi</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840 04 Starptautisko pārvadājumu organizācija</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85 Vides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22 227 Valodu studijas un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341 01 Elektroniskā komercija.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342 01 Mārketings un tirdzniecība.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345 01 Biznesa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345 04 Kvalitātes nodrošināšana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345 15 Ēdināšanas un viesnīcu komercdarbība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345 16 Viesnīcu vadība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345 17 Tūrisma vadība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812 Tūrisma un atpūtas organizācija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343 02 Finanšu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Tikai 214 01 Datordizains, 214 02 Vides dizains, 214 05 Koka izstrādājumu dizains, 214 06 Tekstilizstrādājumu dizains, 214 07 Metālizstrādājumu dizains, 214 08 Keramikas izstrādājumu dizains, 214 09 Stikla izstrādājumu dizains, 214 10 Ādas izstrādājumu dizains, 214 11 Apģērbu dizains, 214 12 Multimediju dizains, 214 13 Foto dizains.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Šo mācību izmaksas nedrīkst pārsniegt 40 % no kopējām projekta attiecināmajām izmaksām.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Tikai lietpratējiem. Šo mācību izmaksas nedrīkst pārsniegt 40 % no kopējām projekta ietvaros attiecināmajām izmaksām.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Tikai mācības, kas saistītas ar viedās specializācijas stratēģijas jomu "1. Zināšanu ietilpīga bioekonomika".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Tikai mācības, kas saistītas ar viedās specializācijas stratēģijas jomu "2. Biomedicīna, medicīnas tehnoloģijas, biofarmācija un biotehnoloģijas" (medicīnas un veselības tūrisms).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Tikai izmitināšanas un ēdināšanas pakalpojumu nozarē (arī NACE 2. red. 55.00, 56.00, 74.90, 77.39, 79.11, 79.12, 79.90, 82.30, 90.04, 93.21 un 93.29 sektorā nodarbinātajiem).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23-TA-958</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23-TA-958</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noteikumu_projekts_p2_23-TA-958.docx</dc:title>
</cp:coreProperties>
</file>

<file path=docProps/custom.xml><?xml version="1.0" encoding="utf-8"?>
<Properties xmlns="http://schemas.openxmlformats.org/officeDocument/2006/custom-properties" xmlns:vt="http://schemas.openxmlformats.org/officeDocument/2006/docPropsVTypes"/>
</file>