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reglamentētajām profesijām un profesionālās kvalifikācijas atzīšanu"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reglamentētajām profesijām un profesionālās kvalifikācijas atzīšanu" (Latvijas Republikas Saeimas un Ministru Kabineta Ziņotājs, 2001, 15. nr.; 2003, 23. nr.; 2004, 13. nr.; 2006, 1., 24. nr.; 2008, 3., 16. nr.; Latvijas Vēstnesis, 2010, 19., 99. nr.; 2011, 24., 62., 65., 103. nr.; 2013, 250. nr.; 2015, 235. nr.; 2016, 42. nr.; 2017, 47., 75. nr.; 2018, 132. nr.; 2019, 86. nr.; 2020, 184. nr.; 2021, 42. nr.; 2022, 13. nr.; 2023, 62. nr.; 2025, 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piekto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Uz trešo valstu valstspiederīgajiem vai bezvalstniekiem, kuriem saskaņā ar Patvēruma likumā noteikto ir piešķirts patvēruma meklētāja statuss, bēgļa statuss vai alternatīvais statuss, attiecas šā likuma noteikumi par profesionālās kvalifikācijas atzīšanu."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36. pantu ar 15.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 nosaka kārtību, kādā atzīst šā likuma 2. panta piektajā daļā minēto personu profesionālo kvalifikāciju, ja tās nevar iesniegt šā likuma 37. panta pirmās daļas 1. vai 4. punktā noteiktos dokumentus, kā arī nosaka iesniedzamos dokumentus, to iesniegšanas, izskatīšanas un lēmuma pieņemšanas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37. pantu ar trešo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Ja šā likuma 2. panta piektajā daļā minētās personas nevar iesniegt ārvalstīs iegūtu izglītību un profesionālo kvalifikāciju apliecinošus dokumentus, tās iesniedz dokumentāru apliecinājumu ar rakstisku pamatojumu, ka šādus dokumentus nav iespējams iegūt. Apliecinājumam pievieno Ministru kabineta noteiktos dokumentus."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iesniegumu kvalifikācijas atzīšanas apliecības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ar vārdiem un skaitli "vai, ja nepieciešams, – šā likuma 37. panta trešajā daļā noteiktos dokumentus".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Pretendenta – šā likuma 2. panta piektajā daļā minētās personas – iesniegumu un tam pievienotos dokumentus izskata un lēmumu, norādot tā pamatojumu, paziņo pretendentam ne vēlāk kā četru mēnešu laikā pēc visu nepieciešamo dokumentu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un skaitli "Šā panta trešajā un 3.</w:t>
      </w:r>
      <w:r w:rsidR="00000000" w:rsidRPr="00000000" w:rsidDel="00000000">
        <w:rPr>
          <w:vertAlign w:val="superscript"/>
          <w:rtl w:val="0"/>
        </w:rPr>
        <w:t xml:space="preserve">1 </w:t>
      </w:r>
      <w:r w:rsidR="00000000" w:rsidRPr="00000000" w:rsidDel="00000000">
        <w:rPr>
          <w:rtl w:val="0"/>
        </w:rPr>
        <w:t xml:space="preserve">daļā" ar vārdiem un skaitļiem "Šā panta trešajā,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un skaitli "Šā panta trešajā un 3.</w:t>
      </w:r>
      <w:r w:rsidR="00000000" w:rsidRPr="00000000" w:rsidDel="00000000">
        <w:rPr>
          <w:vertAlign w:val="superscript"/>
          <w:rtl w:val="0"/>
        </w:rPr>
        <w:t xml:space="preserve">1 </w:t>
      </w:r>
      <w:r w:rsidR="00000000" w:rsidRPr="00000000" w:rsidDel="00000000">
        <w:rPr>
          <w:rtl w:val="0"/>
        </w:rPr>
        <w:t xml:space="preserve">daļā" ar vārdiem un skaitļiem "Šā panta trešajā,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un skaitli "šā panta trešajā un 3.</w:t>
      </w:r>
      <w:r w:rsidR="00000000" w:rsidRPr="00000000" w:rsidDel="00000000">
        <w:rPr>
          <w:vertAlign w:val="superscript"/>
          <w:rtl w:val="0"/>
        </w:rPr>
        <w:t xml:space="preserve">1 </w:t>
      </w:r>
      <w:r w:rsidR="00000000" w:rsidRPr="00000000" w:rsidDel="00000000">
        <w:rPr>
          <w:rtl w:val="0"/>
        </w:rPr>
        <w:t xml:space="preserve">daļā" ar vārdiem un skaitļiem "šā panta trešajā,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45.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pretendents profesionālās kvalifikācijas atzīšanai iesniedz šā likuma 37. panta trešajā daļā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ievaddaļu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pretendents profesionālo kvalifikāciju ieguvis Eiropas Savienības dalībvalstī vai Eiropas Brīvās tirdzniecības asociācijas dalībvalstī un viņa profesionālā kvalifikācija būtiski atšķiras no attiecīgajai Latvijas Republikā reglamentētajai profesijai izvirzītajām prasībām, institūcijas, kas izsniedz kvalifikācijas atzīšanas apliecības reglamentētajās profesijās, Ministru kabineta noteiktajā kārtībā ir tiesīgas izvirzīt pretendentam prasību par adaptācijas periodu, kā arī kvalifikācijas atbilstības pārbaudes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vārdiem un skaitli "izņemot gadījumus, kas minēti šā likuma 37.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divpadsmito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Ja pretendents profesionālo kvalifikāciju ieguvis valstī, kas nav Eiropas Savienības dalībvalsts vai Eiropas Brīvās tirdzniecības asociācijas dalībvalsts, viņa profesionālās kvalifikācijas atzīšanai papildus šā panta trešajā daļā minētajām prasībām var piemērot prasību apgūt izglītības programmu vai tās daļu un nepiemēro šā panta trešās daļas 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46.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46. pants. Pretendenta profesionālās adaptācijas, kvalifikācijas atbilstības pārbaudes un izglītības programmas vai tās daļas apguves vispārīgie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Lai veiktu pretendenta kvalifikācijas atbilstības pārbaudi vai piemērotu prasību apgūt izglītības programmu vai tās daļu, institūcijas, kas izsniedz kvalifikācijas atzīšanas apliecības attiecīgajā profesijā, nosaka detalizētu kvalifikācijas atbilstības pārbaudes kārtību, izveido to mācību priekšmetu vai kursu sarakstu, par kuru apguvi salīdzinājumā ar Latvijas Republikā attiecīgajai reglamentētajai profesijai noteikto izglītības apjomu pretendentam nav attiecīga izglītību apliecinoša dokumenta un kuru apguve ir būtiska, lai persona varētu darboties attiecīgajā profesijā. Minētie priekšmeti un kursi var ietvert gan teorētiskās zināšanas, gan arī praktiskās iemaņas, kas nepieciešamas attiecīgajā profesijā, kā arī profesionālo normu zināšanas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Pretendenta ieceļošanas un uzturēšanās noteikumus laikā, kad viņš gatavojas kvalifikācijas atbilstības pārbaudei, iziet adaptācijas periodu vai apgūst izglītības programmu vai tās daļu Latvijas Republikā, nosaka Imigrācijas likums vai Patvēruma likums, ja pretendents ir patvēruma meklētājs."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56. panta trešo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likuma 11.</w:t>
      </w:r>
      <w:r w:rsidR="00000000" w:rsidRPr="00000000" w:rsidDel="00000000">
        <w:rPr>
          <w:vertAlign w:val="superscript"/>
          <w:rtl w:val="0"/>
        </w:rPr>
        <w:t xml:space="preserve">1</w:t>
      </w:r>
      <w:r w:rsidR="00000000" w:rsidRPr="00000000" w:rsidDel="00000000">
        <w:rPr>
          <w:rtl w:val="0"/>
        </w:rPr>
        <w:t xml:space="preserve"> panta astotajā daļā minēto izziņu var iesniegt institūcijai, kas izsniedz profesionālās kvalifikācijas atzīšanas apliecības reglamentētajās profesijās, ja izziņa ir izsniegta personai, kas pretendē uz profesionālās kvalifikācijas atzīšanu reglamentētajā profesijā."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57. panta pirmo daļu ar 9.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noteikt prasību apgūt izglītības programmu vai tās daļu šā likuma 45. panta divpadsmitajā daļā minētajos gadījumos."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14.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Ministru kabinets līdz 2027. gada 1. janvārim izdod šā likuma 36. panta 15. punktā un 37. panta trešajā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informatīvo atsauci uz Eiropas Savienības direktīvām ar 35. punktu šādā redakcijā: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 Eiropas Parlamenta un Padomes 2024. gada 14. maija direktīvas Nr. 2024/1346, ar ko nosaka standartus starptautiskās aizsardzības pieteikuma iesniedzēju uzņemšanai."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25-TA-2061</w:t>
    </w:r>
    <w:r>
      <w:br/>
    </w:r>
    <w:r w:rsidR="00000000" w:rsidRPr="00000000" w:rsidDel="00000000">
      <w:rPr>
        <w:rtl w:val="0"/>
      </w:rPr>
      <w:t xml:space="preserve">Izdrukāts 22.09.2026. 14.49 - 1.0.VK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25-TA-2061</w:t>
    </w:r>
    <w:r>
      <w:br/>
    </w:r>
    <w:r w:rsidR="00000000" w:rsidRPr="00000000" w:rsidDel="00000000">
      <w:rPr>
        <w:rtl w:val="0"/>
      </w:rPr>
      <w:t xml:space="preserve">Izdrukāts 22.09.2026. 14.49 - 1.0.VK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likumprojekts_(grozījumi)_25-TA-2061.docx</dc:title>
</cp:coreProperties>
</file>

<file path=docProps/custom.xml><?xml version="1.0" encoding="utf-8"?>
<Properties xmlns="http://schemas.openxmlformats.org/officeDocument/2006/custom-properties" xmlns:vt="http://schemas.openxmlformats.org/officeDocument/2006/docPropsVTypes"/>
</file>